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3BE1410" w14:textId="68A85D8F" w:rsidR="00427B92" w:rsidRDefault="00BF4B8E" w:rsidP="00427B92">
      <w:r>
        <w:t>Załącznik nr 3</w:t>
      </w:r>
      <w:bookmarkStart w:id="0" w:name="_GoBack"/>
      <w:bookmarkEnd w:id="0"/>
    </w:p>
    <w:p w14:paraId="2ACF85ED" w14:textId="77777777" w:rsidR="00B624EC" w:rsidRPr="00830390" w:rsidRDefault="00DD378C" w:rsidP="00FF4DEF">
      <w:pPr>
        <w:pStyle w:val="Nagwek1"/>
      </w:pPr>
      <w:r w:rsidRPr="00830390">
        <w:t>Wytyczne programistyczne dla Wykonawcy serwisu PFRON.org.pl</w:t>
      </w:r>
    </w:p>
    <w:p w14:paraId="6F884249" w14:textId="77777777" w:rsidR="00B624EC" w:rsidRPr="00830390" w:rsidRDefault="00DD378C" w:rsidP="00830390">
      <w:pPr>
        <w:pStyle w:val="Nagwek2"/>
      </w:pPr>
      <w:bookmarkStart w:id="1" w:name="h.kpoxga77jnz7" w:colFirst="0" w:colLast="0"/>
      <w:bookmarkStart w:id="2" w:name="_Toc446279080"/>
      <w:bookmarkEnd w:id="1"/>
      <w:r w:rsidRPr="00830390">
        <w:t>Wprowadzenie</w:t>
      </w:r>
      <w:bookmarkEnd w:id="2"/>
    </w:p>
    <w:p w14:paraId="5963EC4B" w14:textId="0485940F" w:rsidR="00B624EC" w:rsidRDefault="00DD378C" w:rsidP="00FF4DEF">
      <w:r>
        <w:t xml:space="preserve">Serwis PFRON powinien być całkowicie dostępny dla użytkowników z wszelkimi niepełnosprawnościami, dla seniorów i wszystkich innych użytkowników </w:t>
      </w:r>
      <w:proofErr w:type="spellStart"/>
      <w:r>
        <w:t>internetu</w:t>
      </w:r>
      <w:proofErr w:type="spellEnd"/>
      <w:r>
        <w:t xml:space="preserve">. Ze względu na rolę jaką pełni PFRON, serwis </w:t>
      </w:r>
      <w:hyperlink r:id="rId9">
        <w:r w:rsidR="002C0D92">
          <w:rPr>
            <w:color w:val="1155CC"/>
            <w:u w:val="single"/>
          </w:rPr>
          <w:t xml:space="preserve">www.pfron.org.pl (strona </w:t>
        </w:r>
        <w:proofErr w:type="spellStart"/>
        <w:r w:rsidR="002C0D92">
          <w:rPr>
            <w:color w:val="1155CC"/>
            <w:u w:val="single"/>
          </w:rPr>
          <w:t>głowna</w:t>
        </w:r>
        <w:proofErr w:type="spellEnd"/>
        <w:r w:rsidR="002C0D92">
          <w:rPr>
            <w:color w:val="1155CC"/>
            <w:u w:val="single"/>
          </w:rPr>
          <w:t xml:space="preserve"> Funduszu)</w:t>
        </w:r>
      </w:hyperlink>
      <w:r>
        <w:t xml:space="preserve"> powinien być wzorcowy w zakresie dostępności.</w:t>
      </w:r>
    </w:p>
    <w:p w14:paraId="696CEA29" w14:textId="77777777" w:rsidR="00B624EC" w:rsidRDefault="00B624EC" w:rsidP="00FF4DEF"/>
    <w:p w14:paraId="12601CD6" w14:textId="77777777" w:rsidR="00B624EC" w:rsidRDefault="00DD378C" w:rsidP="00FF4DEF">
      <w:r>
        <w:t>Wymóg dostępności serwisu PFRON wynika z Rozporządzenia Rady Ministrów z dnia 12 kwietnia 2012 r. w sprawie Krajowych Ram Interoperacyjności, minimalnych wymagań dla rejestrów publicznych i wymiany informacji w postaci elektronicznej oraz minimalnych wymagań dla systemów teleinformatycznych</w:t>
      </w:r>
      <w:r>
        <w:rPr>
          <w:vertAlign w:val="superscript"/>
        </w:rPr>
        <w:footnoteReference w:id="1"/>
      </w:r>
      <w:r>
        <w:t>.</w:t>
      </w:r>
    </w:p>
    <w:p w14:paraId="6529097B" w14:textId="77777777" w:rsidR="00B624EC" w:rsidRDefault="00DD378C" w:rsidP="00FF4DEF">
      <w:r>
        <w:t>Zgodnie z tym Rozporządzeniem serwisy internetowe realizujących zadania publiczne muszą być zgodne z WCAG 2.0 na poziomie A i AA.</w:t>
      </w:r>
    </w:p>
    <w:p w14:paraId="0C1C078F" w14:textId="51FDB22A" w:rsidR="00B624EC" w:rsidRDefault="00DD378C" w:rsidP="00FF4DEF">
      <w:r>
        <w:t>Zatem Wykonawca serwisu</w:t>
      </w:r>
      <w:r w:rsidR="0065684C">
        <w:t xml:space="preserve"> jest</w:t>
      </w:r>
      <w:r>
        <w:t xml:space="preserve"> zobowiązany do dostarczenia serwisu, który jest bezbłędny pod względem jakości kodu, zgodności z WCAG 2.0 i rzeczywistej dostępności dla wszelkich grup narażonych na wykluczenie cyfrowe.</w:t>
      </w:r>
    </w:p>
    <w:p w14:paraId="74E31444" w14:textId="77777777" w:rsidR="00B624EC" w:rsidRDefault="00B624EC" w:rsidP="00FF4DEF">
      <w:bookmarkStart w:id="3" w:name="h.zajbxx5ab0rz" w:colFirst="0" w:colLast="0"/>
      <w:bookmarkEnd w:id="3"/>
    </w:p>
    <w:p w14:paraId="468D62C6" w14:textId="77777777" w:rsidR="00B624EC" w:rsidRDefault="00DD378C">
      <w:r>
        <w:br w:type="page"/>
      </w:r>
    </w:p>
    <w:p w14:paraId="2CBF655D" w14:textId="5F908782" w:rsidR="00B624EC" w:rsidRDefault="0065684C" w:rsidP="00830390">
      <w:pPr>
        <w:pStyle w:val="Nagwek2"/>
      </w:pPr>
      <w:bookmarkStart w:id="4" w:name="h.dmigx61ib0ob" w:colFirst="0" w:colLast="0"/>
      <w:bookmarkStart w:id="5" w:name="h.gqjjin8aq40p" w:colFirst="0" w:colLast="0"/>
      <w:bookmarkStart w:id="6" w:name="_Toc446279081"/>
      <w:bookmarkEnd w:id="4"/>
      <w:bookmarkEnd w:id="5"/>
      <w:r>
        <w:lastRenderedPageBreak/>
        <w:t>Najważniejsze w</w:t>
      </w:r>
      <w:r w:rsidR="00DD378C">
        <w:t>ymagania techniczne w zakresie dostępności</w:t>
      </w:r>
      <w:bookmarkEnd w:id="6"/>
    </w:p>
    <w:p w14:paraId="03D127CD" w14:textId="77777777" w:rsidR="00B624EC" w:rsidRDefault="00DD378C">
      <w:r>
        <w:t>Najważniejszą referencją dla Wykonawcy są dokumenty:</w:t>
      </w:r>
      <w:r>
        <w:br/>
      </w:r>
    </w:p>
    <w:p w14:paraId="09F0906F" w14:textId="77777777" w:rsidR="00B624EC" w:rsidRDefault="00CE7CEF">
      <w:pPr>
        <w:numPr>
          <w:ilvl w:val="0"/>
          <w:numId w:val="1"/>
        </w:numPr>
        <w:ind w:hanging="360"/>
      </w:pPr>
      <w:hyperlink r:id="rId10">
        <w:r w:rsidR="00DD378C">
          <w:rPr>
            <w:color w:val="1155CC"/>
            <w:u w:val="single"/>
          </w:rPr>
          <w:t>WCAG 2.0 (tłumaczenie na język polski)</w:t>
        </w:r>
      </w:hyperlink>
    </w:p>
    <w:p w14:paraId="6CE1A533" w14:textId="77777777" w:rsidR="00B624EC" w:rsidRDefault="00CE7CEF">
      <w:pPr>
        <w:numPr>
          <w:ilvl w:val="0"/>
          <w:numId w:val="1"/>
        </w:numPr>
        <w:ind w:hanging="360"/>
      </w:pPr>
      <w:hyperlink r:id="rId11">
        <w:r w:rsidR="00DD378C">
          <w:rPr>
            <w:color w:val="1155CC"/>
            <w:u w:val="single"/>
          </w:rPr>
          <w:t xml:space="preserve">WCAG 2.0 (wersja oryginalna, </w:t>
        </w:r>
        <w:proofErr w:type="spellStart"/>
        <w:r w:rsidR="00DD378C">
          <w:rPr>
            <w:color w:val="1155CC"/>
            <w:u w:val="single"/>
          </w:rPr>
          <w:t>zlinkowana</w:t>
        </w:r>
        <w:proofErr w:type="spellEnd"/>
        <w:r w:rsidR="00DD378C">
          <w:rPr>
            <w:color w:val="1155CC"/>
            <w:u w:val="single"/>
          </w:rPr>
          <w:t xml:space="preserve"> z dokumentami uzupełniającymi)</w:t>
        </w:r>
      </w:hyperlink>
    </w:p>
    <w:p w14:paraId="278B7C2E" w14:textId="77777777" w:rsidR="00B624EC" w:rsidRDefault="00CE7CEF">
      <w:pPr>
        <w:numPr>
          <w:ilvl w:val="0"/>
          <w:numId w:val="1"/>
        </w:numPr>
        <w:ind w:hanging="360"/>
      </w:pPr>
      <w:hyperlink r:id="rId12">
        <w:proofErr w:type="spellStart"/>
        <w:r w:rsidR="00DD378C">
          <w:rPr>
            <w:color w:val="1155CC"/>
            <w:u w:val="single"/>
          </w:rPr>
          <w:t>Techniques</w:t>
        </w:r>
        <w:proofErr w:type="spellEnd"/>
        <w:r w:rsidR="00DD378C">
          <w:rPr>
            <w:color w:val="1155CC"/>
            <w:u w:val="single"/>
          </w:rPr>
          <w:t xml:space="preserve"> for WCAG 2.0</w:t>
        </w:r>
      </w:hyperlink>
      <w:r w:rsidR="00DD378C">
        <w:t xml:space="preserve"> — jest to ogromny dokument on-line, który zawiera setki przydatnych fragmentów kodu i przykładów zastosowania kryteriów WCAG 2.0.</w:t>
      </w:r>
    </w:p>
    <w:p w14:paraId="2D27C4DB" w14:textId="77777777" w:rsidR="00B624EC" w:rsidRDefault="00B624EC"/>
    <w:p w14:paraId="69B7DEB9" w14:textId="77777777" w:rsidR="00B624EC" w:rsidRDefault="00DD378C" w:rsidP="00D61D57">
      <w:r>
        <w:t>W trakcie realizacji konkretne aspekty dostępności będą także analizowane przez wykwalifikowanych audytorów dostępności i Wykonawca otrzyma wsparcie</w:t>
      </w:r>
    </w:p>
    <w:p w14:paraId="4DE83EE4" w14:textId="77777777" w:rsidR="00B624EC" w:rsidRDefault="00B624EC"/>
    <w:p w14:paraId="61C188F1" w14:textId="77777777" w:rsidR="00B624EC" w:rsidRDefault="00DD378C">
      <w:pPr>
        <w:pStyle w:val="Nagwek3"/>
      </w:pPr>
      <w:bookmarkStart w:id="7" w:name="h.mm8w84az2sgw" w:colFirst="0" w:colLast="0"/>
      <w:bookmarkStart w:id="8" w:name="_Toc446279082"/>
      <w:bookmarkEnd w:id="7"/>
      <w:r>
        <w:t xml:space="preserve">Zgodność składni z </w:t>
      </w:r>
      <w:proofErr w:type="spellStart"/>
      <w:r>
        <w:t>walidatorem</w:t>
      </w:r>
      <w:proofErr w:type="spellEnd"/>
      <w:r>
        <w:t xml:space="preserve"> HTML</w:t>
      </w:r>
      <w:bookmarkEnd w:id="8"/>
    </w:p>
    <w:p w14:paraId="58AF76C4" w14:textId="77777777" w:rsidR="00B624EC" w:rsidRDefault="00DD378C">
      <w:r>
        <w:t xml:space="preserve">Wszystkie strony serwisu PFRON muszą być bezbłędne pod względem jakości kodu HTML z </w:t>
      </w:r>
      <w:proofErr w:type="spellStart"/>
      <w:r>
        <w:t>walidatorem</w:t>
      </w:r>
      <w:proofErr w:type="spellEnd"/>
      <w:r>
        <w:t xml:space="preserve"> https://validator.w3.org/. </w:t>
      </w:r>
    </w:p>
    <w:p w14:paraId="5E6C28A6" w14:textId="77777777" w:rsidR="00B624EC" w:rsidRDefault="00B624EC"/>
    <w:p w14:paraId="76605446" w14:textId="1B3BC5EC" w:rsidR="00B624EC" w:rsidRDefault="0065684C">
      <w:r>
        <w:t>W</w:t>
      </w:r>
      <w:r w:rsidR="00DD378C">
        <w:t xml:space="preserve"> trakcie wdrożenia </w:t>
      </w:r>
      <w:r>
        <w:t xml:space="preserve">mogą się </w:t>
      </w:r>
      <w:r w:rsidR="00DD378C">
        <w:t xml:space="preserve">pojawić sytuacje, że z jakichś przyczyn, </w:t>
      </w:r>
      <w:r>
        <w:t xml:space="preserve">Zamawiający </w:t>
      </w:r>
      <w:r w:rsidR="00DD378C">
        <w:t>może zaakceptować błędy HTML. Muszą to być jednak udokumentowane i uzasadnione przypadki, które będą związane z niestabilnością specyfikacji HTML5 i będą działać np. na rzecz dostępności.</w:t>
      </w:r>
    </w:p>
    <w:p w14:paraId="688DF7D0" w14:textId="77777777" w:rsidR="00B624EC" w:rsidRDefault="00B624EC"/>
    <w:p w14:paraId="2968E677" w14:textId="77777777" w:rsidR="00B624EC" w:rsidRDefault="00DD378C">
      <w:r>
        <w:rPr>
          <w:b/>
        </w:rPr>
        <w:t>Uwaga:</w:t>
      </w:r>
      <w:r>
        <w:t xml:space="preserve"> poza zgodnością z </w:t>
      </w:r>
      <w:proofErr w:type="spellStart"/>
      <w:r>
        <w:t>walidatorem</w:t>
      </w:r>
      <w:proofErr w:type="spellEnd"/>
      <w:r>
        <w:t xml:space="preserve"> samych szablonów serwisu, także treści zapisane przy użyciu edytora wizualnego WYSIWYG nie mogą powodować problemów. Dlatego edytor wizualny powinien generować prawidłowy kod HTML.</w:t>
      </w:r>
    </w:p>
    <w:p w14:paraId="385E3F65" w14:textId="77777777" w:rsidR="00B624EC" w:rsidRDefault="00DD378C">
      <w:pPr>
        <w:pStyle w:val="Nagwek3"/>
      </w:pPr>
      <w:bookmarkStart w:id="9" w:name="h.ja0ufrwgfdc3" w:colFirst="0" w:colLast="0"/>
      <w:bookmarkStart w:id="10" w:name="_Toc446279083"/>
      <w:bookmarkEnd w:id="9"/>
      <w:r>
        <w:t>Jakość semantyczna kodu HTML</w:t>
      </w:r>
      <w:bookmarkEnd w:id="10"/>
    </w:p>
    <w:p w14:paraId="12B2C934" w14:textId="77777777" w:rsidR="00B624EC" w:rsidRDefault="00DD378C">
      <w:r>
        <w:t xml:space="preserve">Podstawowym warunkiem dostępności jest prawidłowe — adekwatne stosowanie znaczników HTML. Najprościej rzecz ujmując serwis ma być realizowany w pełnej zgodności ze </w:t>
      </w:r>
      <w:hyperlink r:id="rId13">
        <w:r>
          <w:rPr>
            <w:color w:val="1155CC"/>
            <w:u w:val="single"/>
          </w:rPr>
          <w:t>specyfikacją HTML5</w:t>
        </w:r>
      </w:hyperlink>
      <w:r>
        <w:t>.</w:t>
      </w:r>
    </w:p>
    <w:p w14:paraId="6FDD9C9D" w14:textId="77777777" w:rsidR="00B624EC" w:rsidRDefault="00B624EC"/>
    <w:p w14:paraId="23CE333D" w14:textId="77777777" w:rsidR="00B624EC" w:rsidRDefault="00DD378C">
      <w:r>
        <w:t>Przykłady poprawności semantycznej:</w:t>
      </w:r>
    </w:p>
    <w:p w14:paraId="1A14B0A4" w14:textId="77777777" w:rsidR="00B624EC" w:rsidRDefault="00DD378C">
      <w:pPr>
        <w:numPr>
          <w:ilvl w:val="0"/>
          <w:numId w:val="10"/>
        </w:numPr>
        <w:ind w:hanging="360"/>
      </w:pPr>
      <w:r>
        <w:t>Linki powinny być wykonane za pomocą znacznika &lt;a&gt;.</w:t>
      </w:r>
    </w:p>
    <w:p w14:paraId="26C94DAF" w14:textId="77777777" w:rsidR="00B624EC" w:rsidRDefault="00DD378C">
      <w:pPr>
        <w:numPr>
          <w:ilvl w:val="0"/>
          <w:numId w:val="10"/>
        </w:numPr>
        <w:ind w:hanging="360"/>
      </w:pPr>
      <w:r>
        <w:t>Nagłówki powinny być wykonane za pomocą znaczników &lt;h1&gt;...&lt;h6&gt;.</w:t>
      </w:r>
    </w:p>
    <w:p w14:paraId="13B5FEB4" w14:textId="77777777" w:rsidR="00B624EC" w:rsidRDefault="00DD378C">
      <w:pPr>
        <w:numPr>
          <w:ilvl w:val="0"/>
          <w:numId w:val="10"/>
        </w:numPr>
        <w:ind w:hanging="360"/>
      </w:pPr>
      <w:r>
        <w:t>Przyciski powinny być wykonane za pomocą znaczników &lt;</w:t>
      </w:r>
      <w:proofErr w:type="spellStart"/>
      <w:r>
        <w:t>button</w:t>
      </w:r>
      <w:proofErr w:type="spellEnd"/>
      <w:r>
        <w:t>&gt; lub &lt;</w:t>
      </w:r>
      <w:proofErr w:type="spellStart"/>
      <w:r>
        <w:t>input</w:t>
      </w:r>
      <w:proofErr w:type="spellEnd"/>
      <w:r>
        <w:t xml:space="preserve"> </w:t>
      </w:r>
      <w:proofErr w:type="spellStart"/>
      <w:r>
        <w:t>type</w:t>
      </w:r>
      <w:proofErr w:type="spellEnd"/>
      <w:r>
        <w:t>="</w:t>
      </w:r>
      <w:proofErr w:type="spellStart"/>
      <w:r>
        <w:t>button</w:t>
      </w:r>
      <w:proofErr w:type="spellEnd"/>
      <w:r>
        <w:t>"&gt;</w:t>
      </w:r>
    </w:p>
    <w:p w14:paraId="47F907D9" w14:textId="77777777" w:rsidR="00B624EC" w:rsidRDefault="00DD378C">
      <w:pPr>
        <w:numPr>
          <w:ilvl w:val="0"/>
          <w:numId w:val="10"/>
        </w:numPr>
        <w:ind w:hanging="360"/>
      </w:pPr>
      <w:r>
        <w:t>Listy powinny być wykonane za pomocą znaczników &lt;ul&gt; / &lt;</w:t>
      </w:r>
      <w:proofErr w:type="spellStart"/>
      <w:r>
        <w:t>ol</w:t>
      </w:r>
      <w:proofErr w:type="spellEnd"/>
      <w:r>
        <w:t>&gt; i &lt;li&gt; dla poszczególnych elementów.</w:t>
      </w:r>
    </w:p>
    <w:p w14:paraId="37AEDC1C" w14:textId="77777777" w:rsidR="00B624EC" w:rsidRDefault="00DD378C">
      <w:pPr>
        <w:numPr>
          <w:ilvl w:val="0"/>
          <w:numId w:val="10"/>
        </w:numPr>
        <w:ind w:hanging="360"/>
      </w:pPr>
      <w:r>
        <w:t>Rozwijane listy formularzy powinny być wykonane za pomocą znaczników &lt;</w:t>
      </w:r>
      <w:proofErr w:type="spellStart"/>
      <w:r>
        <w:t>select</w:t>
      </w:r>
      <w:proofErr w:type="spellEnd"/>
      <w:r>
        <w:t>&gt; / &lt;</w:t>
      </w:r>
      <w:proofErr w:type="spellStart"/>
      <w:r>
        <w:t>option</w:t>
      </w:r>
      <w:proofErr w:type="spellEnd"/>
      <w:r>
        <w:t>&gt;.</w:t>
      </w:r>
    </w:p>
    <w:p w14:paraId="4A3EF490" w14:textId="77777777" w:rsidR="00B624EC" w:rsidRDefault="00B624EC"/>
    <w:p w14:paraId="6C3922B5" w14:textId="77777777" w:rsidR="00B624EC" w:rsidRDefault="00DD378C">
      <w:r>
        <w:t>Przykłady błędów semantycznych:</w:t>
      </w:r>
    </w:p>
    <w:p w14:paraId="71ED0267" w14:textId="77777777" w:rsidR="00B624EC" w:rsidRDefault="00DD378C">
      <w:pPr>
        <w:numPr>
          <w:ilvl w:val="0"/>
          <w:numId w:val="11"/>
        </w:numPr>
        <w:ind w:hanging="360"/>
      </w:pPr>
      <w:r>
        <w:t>Link wykonany za pomocą &lt;</w:t>
      </w:r>
      <w:proofErr w:type="spellStart"/>
      <w:r>
        <w:t>span</w:t>
      </w:r>
      <w:proofErr w:type="spellEnd"/>
      <w:r>
        <w:t>&gt; (</w:t>
      </w:r>
      <w:proofErr w:type="spellStart"/>
      <w:r>
        <w:t>oskryptowany</w:t>
      </w:r>
      <w:proofErr w:type="spellEnd"/>
      <w:r>
        <w:t xml:space="preserve"> JavaScript)</w:t>
      </w:r>
    </w:p>
    <w:p w14:paraId="2C822B0C" w14:textId="77777777" w:rsidR="00B624EC" w:rsidRDefault="00DD378C">
      <w:pPr>
        <w:numPr>
          <w:ilvl w:val="0"/>
          <w:numId w:val="11"/>
        </w:numPr>
        <w:ind w:hanging="360"/>
      </w:pPr>
      <w:r>
        <w:t xml:space="preserve">Nagłówek w formie &lt;p </w:t>
      </w:r>
      <w:proofErr w:type="spellStart"/>
      <w:r>
        <w:t>class</w:t>
      </w:r>
      <w:proofErr w:type="spellEnd"/>
      <w:r>
        <w:t>="</w:t>
      </w:r>
      <w:proofErr w:type="spellStart"/>
      <w:r>
        <w:t>heading</w:t>
      </w:r>
      <w:proofErr w:type="spellEnd"/>
      <w:r>
        <w:t>"&gt;.</w:t>
      </w:r>
    </w:p>
    <w:p w14:paraId="18BA2821" w14:textId="77777777" w:rsidR="00B624EC" w:rsidRDefault="00DD378C">
      <w:pPr>
        <w:numPr>
          <w:ilvl w:val="0"/>
          <w:numId w:val="11"/>
        </w:numPr>
        <w:ind w:hanging="360"/>
      </w:pPr>
      <w:r>
        <w:t>Lista rozwijana w formularzu wykonana za pomocą znaczników listy &lt;ul&gt; / &lt;li&gt;.</w:t>
      </w:r>
    </w:p>
    <w:p w14:paraId="38A23961" w14:textId="77777777" w:rsidR="00B624EC" w:rsidRDefault="00B624EC"/>
    <w:p w14:paraId="42800B57" w14:textId="77777777" w:rsidR="00B624EC" w:rsidRDefault="00DD378C">
      <w:pPr>
        <w:pStyle w:val="Nagwek3"/>
      </w:pPr>
      <w:bookmarkStart w:id="11" w:name="h.5vvglhz0j9k7" w:colFirst="0" w:colLast="0"/>
      <w:bookmarkStart w:id="12" w:name="_Toc446279084"/>
      <w:bookmarkEnd w:id="11"/>
      <w:r>
        <w:t>Uzupełnienia semantyczne za pomocą ARIA</w:t>
      </w:r>
      <w:bookmarkEnd w:id="12"/>
    </w:p>
    <w:p w14:paraId="453FDEEC" w14:textId="77777777" w:rsidR="00B624EC" w:rsidRDefault="00DD378C">
      <w:r>
        <w:t>Atrybuty ARIA stanowią uzupełnienie semantyki HTML. Ta technologia jest przeznaczona przede wszystkim dla użytkowników czytników ekranu. Szczególnie ważne jest jej zastosowanie w komponentach stron internetowych, które opierają się na rozbudowanej interakcji JavaScript.</w:t>
      </w:r>
    </w:p>
    <w:p w14:paraId="4D4C1185" w14:textId="77777777" w:rsidR="00B624EC" w:rsidRDefault="00DD378C">
      <w:r>
        <w:t>Stosowanie atrybutów ARIA można podzielić na dwie części:</w:t>
      </w:r>
    </w:p>
    <w:p w14:paraId="5D50816D" w14:textId="77777777" w:rsidR="00B624EC" w:rsidRDefault="00DD378C">
      <w:pPr>
        <w:numPr>
          <w:ilvl w:val="0"/>
          <w:numId w:val="4"/>
        </w:numPr>
        <w:ind w:hanging="360"/>
      </w:pPr>
      <w:r>
        <w:t>Uzupełnienie głównych bloków serwisu o punkty orientacyjne. (proste)</w:t>
      </w:r>
    </w:p>
    <w:p w14:paraId="748207F0" w14:textId="77777777" w:rsidR="00B624EC" w:rsidRDefault="00DD378C">
      <w:pPr>
        <w:numPr>
          <w:ilvl w:val="0"/>
          <w:numId w:val="4"/>
        </w:numPr>
        <w:ind w:hanging="360"/>
      </w:pPr>
      <w:r>
        <w:t>Dodatki do formularzy lub takich komponentów stron jak np. karuzele, zakładki (</w:t>
      </w:r>
      <w:proofErr w:type="spellStart"/>
      <w:r>
        <w:t>tabs</w:t>
      </w:r>
      <w:proofErr w:type="spellEnd"/>
      <w:r>
        <w:t xml:space="preserve">), menu rozwijane, bloki rozwijane, alerty, </w:t>
      </w:r>
      <w:proofErr w:type="spellStart"/>
      <w:r>
        <w:t>slidery</w:t>
      </w:r>
      <w:proofErr w:type="spellEnd"/>
      <w:r>
        <w:t>. (trudne)</w:t>
      </w:r>
    </w:p>
    <w:p w14:paraId="3B777E1F" w14:textId="77777777" w:rsidR="00B624EC" w:rsidRDefault="00B624EC"/>
    <w:p w14:paraId="722E2F85" w14:textId="77777777" w:rsidR="00B624EC" w:rsidRDefault="00DD378C">
      <w:r>
        <w:lastRenderedPageBreak/>
        <w:t xml:space="preserve">Głównym źródłem informacji na temat stosowania ARIA powinna być dokumentacja </w:t>
      </w:r>
      <w:hyperlink r:id="rId14">
        <w:r>
          <w:rPr>
            <w:color w:val="1155CC"/>
            <w:u w:val="single"/>
          </w:rPr>
          <w:t xml:space="preserve">Aria </w:t>
        </w:r>
        <w:proofErr w:type="spellStart"/>
        <w:r>
          <w:rPr>
            <w:color w:val="1155CC"/>
            <w:u w:val="single"/>
          </w:rPr>
          <w:t>Techniques</w:t>
        </w:r>
        <w:proofErr w:type="spellEnd"/>
        <w:r>
          <w:rPr>
            <w:color w:val="1155CC"/>
            <w:u w:val="single"/>
          </w:rPr>
          <w:t xml:space="preserve"> for WCAG 2.0</w:t>
        </w:r>
      </w:hyperlink>
      <w:r>
        <w:t>.</w:t>
      </w:r>
    </w:p>
    <w:p w14:paraId="265BDFEE" w14:textId="77777777" w:rsidR="00B624EC" w:rsidRDefault="00DD378C">
      <w:r>
        <w:t xml:space="preserve">Niestety nie jest to w niektórych przypadkach wystarczające źródło wiedzy. Nie ma jednego miejsca w </w:t>
      </w:r>
      <w:proofErr w:type="spellStart"/>
      <w:r>
        <w:t>internecie</w:t>
      </w:r>
      <w:proofErr w:type="spellEnd"/>
      <w:r>
        <w:t xml:space="preserve"> zawierającego aktualną, pewną i gotową do stosowania wiedzę w zakresie ARIA. W tym przypadku, w ramach monitoringu wdrożenia audytorzy współpracujący z PFRON będą testować rozwiązania i ew. rekomendować kierunki zmian.</w:t>
      </w:r>
    </w:p>
    <w:p w14:paraId="2DAA6A87" w14:textId="77777777" w:rsidR="00B624EC" w:rsidRDefault="00B624EC"/>
    <w:p w14:paraId="7DC5984D" w14:textId="77777777" w:rsidR="00B624EC" w:rsidRDefault="00DD378C">
      <w:pPr>
        <w:pStyle w:val="Nagwek3"/>
      </w:pPr>
      <w:bookmarkStart w:id="13" w:name="h.urim40aif8rs" w:colFirst="0" w:colLast="0"/>
      <w:bookmarkStart w:id="14" w:name="_Toc446279085"/>
      <w:bookmarkEnd w:id="13"/>
      <w:r>
        <w:t>Tytuły stron serwisu</w:t>
      </w:r>
      <w:bookmarkEnd w:id="14"/>
    </w:p>
    <w:p w14:paraId="2070CB52" w14:textId="77777777" w:rsidR="00B624EC" w:rsidRDefault="00DD378C">
      <w:r>
        <w:t>Wszystkie tytuły stron serwisu muszą być automatycznie generowane na podstawie informacji, które pozwolą użytkownikowi dowiedzieć się, co jest treścią danej strony.</w:t>
      </w:r>
    </w:p>
    <w:p w14:paraId="2234BA52" w14:textId="77777777" w:rsidR="00B624EC" w:rsidRDefault="00B624EC"/>
    <w:p w14:paraId="5BDC91BC" w14:textId="77777777" w:rsidR="00B624EC" w:rsidRDefault="00DD378C">
      <w:r>
        <w:t>Przykłady:</w:t>
      </w:r>
    </w:p>
    <w:p w14:paraId="37CFD11C" w14:textId="77777777" w:rsidR="00B624EC" w:rsidRDefault="00B624EC"/>
    <w:p w14:paraId="3A95E3A8" w14:textId="77777777" w:rsidR="00B624EC" w:rsidRDefault="00DD378C">
      <w:pPr>
        <w:numPr>
          <w:ilvl w:val="0"/>
          <w:numId w:val="12"/>
        </w:numPr>
        <w:ind w:hanging="360"/>
      </w:pPr>
      <w:r>
        <w:t xml:space="preserve">Strona główna serwisu powinna mieć tytuł — </w:t>
      </w:r>
      <w:r>
        <w:br/>
        <w:t>„Państwowy Fundusz Rehabilitacji Osób Niepełnosprawnych”.</w:t>
      </w:r>
    </w:p>
    <w:p w14:paraId="234B7E9F" w14:textId="77777777" w:rsidR="00B624EC" w:rsidRDefault="00DD378C">
      <w:pPr>
        <w:numPr>
          <w:ilvl w:val="0"/>
          <w:numId w:val="12"/>
        </w:numPr>
        <w:ind w:hanging="360"/>
      </w:pPr>
      <w:r>
        <w:t xml:space="preserve">Strona „Wpłaty obowiązkowe” powinna mieć tytuł — </w:t>
      </w:r>
      <w:r>
        <w:br/>
        <w:t>„Wpłaty obowiązkowe – Państwowy Fundusz Rehabilitacji Osób Niepełnosprawnych”.</w:t>
      </w:r>
    </w:p>
    <w:p w14:paraId="22456464" w14:textId="77777777" w:rsidR="00B624EC" w:rsidRDefault="00B624EC"/>
    <w:p w14:paraId="5B2926DE" w14:textId="77777777" w:rsidR="00B624EC" w:rsidRDefault="00DD378C">
      <w:r>
        <w:t>Wszystkie strony mają mieć tytuł wg zasady „od szczegółu, do ogółu”.</w:t>
      </w:r>
    </w:p>
    <w:p w14:paraId="54C50AFB" w14:textId="77777777" w:rsidR="00B624EC" w:rsidRDefault="00B624EC"/>
    <w:p w14:paraId="26433473" w14:textId="77777777" w:rsidR="00B624EC" w:rsidRDefault="00DD378C">
      <w:r>
        <w:t>Do ustalenia w trakcie ustaleń z Wykonawcą pozostanie kwestia, ile elementów ścieżki ma być widocznych w tytule:</w:t>
      </w:r>
    </w:p>
    <w:p w14:paraId="7B3FDD84" w14:textId="77777777" w:rsidR="00B624EC" w:rsidRDefault="00B624EC"/>
    <w:p w14:paraId="5C220491" w14:textId="77777777" w:rsidR="00B624EC" w:rsidRDefault="00DD378C">
      <w:pPr>
        <w:numPr>
          <w:ilvl w:val="0"/>
          <w:numId w:val="7"/>
        </w:numPr>
        <w:ind w:hanging="360"/>
      </w:pPr>
      <w:r>
        <w:t>Tytuł strony + nazwa serwisu lub</w:t>
      </w:r>
    </w:p>
    <w:p w14:paraId="20161302" w14:textId="77777777" w:rsidR="00B624EC" w:rsidRDefault="00DD378C">
      <w:pPr>
        <w:numPr>
          <w:ilvl w:val="0"/>
          <w:numId w:val="7"/>
        </w:numPr>
        <w:ind w:hanging="360"/>
      </w:pPr>
      <w:r>
        <w:t xml:space="preserve">tytuł stron + nazwa działu + np. nazwa nadrzędnego działu + nazwa serwisu. </w:t>
      </w:r>
    </w:p>
    <w:p w14:paraId="08689936" w14:textId="1B7F0C19" w:rsidR="00B624EC" w:rsidRDefault="005C6663" w:rsidP="00FF1A8F">
      <w:pPr>
        <w:pStyle w:val="Nagwek3"/>
      </w:pPr>
      <w:r>
        <w:lastRenderedPageBreak/>
        <w:br/>
      </w:r>
      <w:bookmarkStart w:id="15" w:name="h.yje5t5t5acbv" w:colFirst="0" w:colLast="0"/>
      <w:bookmarkStart w:id="16" w:name="_Toc446279086"/>
      <w:bookmarkEnd w:id="15"/>
      <w:r w:rsidR="00A443B9">
        <w:t>Oznaczenie</w:t>
      </w:r>
      <w:r w:rsidR="00DD378C">
        <w:t xml:space="preserve"> języka strony i treści</w:t>
      </w:r>
      <w:bookmarkEnd w:id="16"/>
    </w:p>
    <w:p w14:paraId="2FCA6291" w14:textId="77777777" w:rsidR="00B624EC" w:rsidRDefault="00DD378C">
      <w:r>
        <w:t xml:space="preserve">Język naturalny treści na stronie powinien być zawsze oznaczony odpowiednim atrybutem </w:t>
      </w:r>
      <w:proofErr w:type="spellStart"/>
      <w:r>
        <w:t>lang</w:t>
      </w:r>
      <w:proofErr w:type="spellEnd"/>
      <w:r>
        <w:t xml:space="preserve">. W założeniu wszystkie strony serwisu będą miały atrybut </w:t>
      </w:r>
      <w:proofErr w:type="spellStart"/>
      <w:r>
        <w:t>lang</w:t>
      </w:r>
      <w:proofErr w:type="spellEnd"/>
      <w:r>
        <w:t xml:space="preserve"> o treści "</w:t>
      </w:r>
      <w:proofErr w:type="spellStart"/>
      <w:r>
        <w:t>pl</w:t>
      </w:r>
      <w:proofErr w:type="spellEnd"/>
      <w:r>
        <w:t>".</w:t>
      </w:r>
    </w:p>
    <w:p w14:paraId="25A75E1D" w14:textId="77777777" w:rsidR="00B624EC" w:rsidRDefault="00DD378C">
      <w:r>
        <w:t>Dodatkowo redaktorzy serwisu, powinni mieć w edytorze WYSIWYG możliwość oznaczenia takim atrybutem dowolnego ciągu znaków.</w:t>
      </w:r>
    </w:p>
    <w:p w14:paraId="3AF24479" w14:textId="77777777" w:rsidR="00B624EC" w:rsidRDefault="00DD378C">
      <w:r>
        <w:t>Dzięki odpowiedniemu oznaczeniu użytkownicy niewidomi usłyszą treści serwisu z adekwatną dla języka wymową.</w:t>
      </w:r>
    </w:p>
    <w:p w14:paraId="7B39A36E" w14:textId="77777777" w:rsidR="00B624EC" w:rsidRDefault="00B624EC"/>
    <w:p w14:paraId="6D3FAC1E" w14:textId="77777777" w:rsidR="00B624EC" w:rsidRDefault="00DD378C">
      <w:pPr>
        <w:pStyle w:val="Nagwek3"/>
      </w:pPr>
      <w:bookmarkStart w:id="17" w:name="h.t6qbj2md9l9" w:colFirst="0" w:colLast="0"/>
      <w:bookmarkStart w:id="18" w:name="_Toc446279087"/>
      <w:bookmarkEnd w:id="17"/>
      <w:r>
        <w:t>Nagłówki stałe</w:t>
      </w:r>
      <w:bookmarkEnd w:id="18"/>
    </w:p>
    <w:p w14:paraId="3EBAF029" w14:textId="77777777" w:rsidR="00B624EC" w:rsidRDefault="00DD378C">
      <w:r>
        <w:t>W serwisie z całą pewnością będą stałe bloki treści. Powinny one być oznaczone nagłówkami na odpowiednim poziomie. W ostatnim rozdziale tego dokumentu przygotowane zostały sugestie struktury nagłówkowej. W oparciu o projekty graficzne serwisu zostaną przygotowane kolejne sugestie.</w:t>
      </w:r>
    </w:p>
    <w:p w14:paraId="249C3913" w14:textId="77777777" w:rsidR="00B624EC" w:rsidRDefault="00DD378C">
      <w:pPr>
        <w:pStyle w:val="Nagwek3"/>
      </w:pPr>
      <w:bookmarkStart w:id="19" w:name="h.cyb3n1i6qz7i" w:colFirst="0" w:colLast="0"/>
      <w:bookmarkStart w:id="20" w:name="_Toc446279088"/>
      <w:bookmarkEnd w:id="19"/>
      <w:r>
        <w:t>Nagłówki dla redaktorów</w:t>
      </w:r>
      <w:bookmarkEnd w:id="20"/>
    </w:p>
    <w:p w14:paraId="18466220" w14:textId="77777777" w:rsidR="00B624EC" w:rsidRDefault="00DD378C">
      <w:r>
        <w:t>Redaktorzy powinni mieć możliwość ustawiania odpowiedniej struktury nagłówkowej stron. Nagłówki dostępne dla redaktora powinny się zawierać od h2-h6. Nagłówek h1 powinien być zarezerwowany dla nazwy--tytułu strony.</w:t>
      </w:r>
    </w:p>
    <w:p w14:paraId="5F2F1F65" w14:textId="77777777" w:rsidR="00B624EC" w:rsidRDefault="00DD378C">
      <w:pPr>
        <w:pStyle w:val="Nagwek3"/>
      </w:pPr>
      <w:bookmarkStart w:id="21" w:name="h.40v9ezvxq9gr" w:colFirst="0" w:colLast="0"/>
      <w:bookmarkStart w:id="22" w:name="_Toc446279089"/>
      <w:bookmarkEnd w:id="21"/>
      <w:r>
        <w:t>Linki</w:t>
      </w:r>
      <w:bookmarkEnd w:id="22"/>
    </w:p>
    <w:p w14:paraId="2DD44141" w14:textId="77777777" w:rsidR="00B624EC" w:rsidRDefault="00DD378C">
      <w:r>
        <w:t xml:space="preserve">W serwisie PFRON wszystkie linki powinny być zrozumiałe poza kontekstem tekstowym. W stałych częściach serwisu może oznaczać to potrzebę uzupełniania krótkich linków o treści uzupełniające. </w:t>
      </w:r>
    </w:p>
    <w:p w14:paraId="42D8331B" w14:textId="77777777" w:rsidR="00B624EC" w:rsidRDefault="00B624EC"/>
    <w:p w14:paraId="7B2D5A23" w14:textId="77777777" w:rsidR="00B624EC" w:rsidRDefault="00DD378C">
      <w:r>
        <w:t>Przykłady linków, które będzie można uzupełnić o dodatkową treść to np.: zamknij, przewiń, następny, poprzedni, więcej, pobierz itp.</w:t>
      </w:r>
    </w:p>
    <w:p w14:paraId="15E7EDEC" w14:textId="77777777" w:rsidR="00B624EC" w:rsidRDefault="00DD378C">
      <w:pPr>
        <w:pStyle w:val="Nagwek3"/>
      </w:pPr>
      <w:bookmarkStart w:id="23" w:name="h.kcpw2977h5nd" w:colFirst="0" w:colLast="0"/>
      <w:bookmarkStart w:id="24" w:name="_Toc446279090"/>
      <w:bookmarkEnd w:id="23"/>
      <w:r>
        <w:t>Opisy alternatywne</w:t>
      </w:r>
      <w:bookmarkEnd w:id="24"/>
    </w:p>
    <w:p w14:paraId="7D9F3E4A" w14:textId="77777777" w:rsidR="00B624EC" w:rsidRDefault="00DD378C">
      <w:r>
        <w:t>Wszystkie grafiki zamieszczone w szablonach za pomocą znacznika &lt;</w:t>
      </w:r>
      <w:proofErr w:type="spellStart"/>
      <w:r>
        <w:t>img</w:t>
      </w:r>
      <w:proofErr w:type="spellEnd"/>
      <w:r>
        <w:t xml:space="preserve">&gt; powinny mieć atrybut alt. </w:t>
      </w:r>
    </w:p>
    <w:p w14:paraId="612588A1" w14:textId="77777777" w:rsidR="00B624EC" w:rsidRDefault="00B624EC"/>
    <w:p w14:paraId="77F76A1E" w14:textId="77777777" w:rsidR="00B624EC" w:rsidRDefault="00DD378C">
      <w:pPr>
        <w:numPr>
          <w:ilvl w:val="0"/>
          <w:numId w:val="13"/>
        </w:numPr>
        <w:ind w:hanging="360"/>
      </w:pPr>
      <w:r>
        <w:lastRenderedPageBreak/>
        <w:t>W przypadku, gdy grafika nie będzie przekazywać żadnej treści alt będzie pusty — zapis alt lub alt="".</w:t>
      </w:r>
    </w:p>
    <w:p w14:paraId="69AEF4BC" w14:textId="77777777" w:rsidR="00B624EC" w:rsidRDefault="00DD378C">
      <w:pPr>
        <w:numPr>
          <w:ilvl w:val="0"/>
          <w:numId w:val="13"/>
        </w:numPr>
        <w:ind w:hanging="360"/>
      </w:pPr>
      <w:r>
        <w:t>Jeśli grafika będzie przekazywać treść, alt powinien być uzupełniony o adekwatny opis.</w:t>
      </w:r>
    </w:p>
    <w:p w14:paraId="77EFC99A" w14:textId="77777777" w:rsidR="00B624EC" w:rsidRDefault="00DD378C">
      <w:pPr>
        <w:numPr>
          <w:ilvl w:val="0"/>
          <w:numId w:val="13"/>
        </w:numPr>
        <w:ind w:hanging="360"/>
      </w:pPr>
      <w:r>
        <w:t>Jeśli grafika będzie linkiem, to opis alternatywny powinien przekazywać funkcję linku, tak jakby to był link tekstowy.</w:t>
      </w:r>
    </w:p>
    <w:p w14:paraId="45161C12" w14:textId="77777777" w:rsidR="00B624EC" w:rsidRDefault="00B624EC"/>
    <w:p w14:paraId="7C3FB394" w14:textId="77777777" w:rsidR="00B624EC" w:rsidRDefault="00DD378C">
      <w:pPr>
        <w:pStyle w:val="Nagwek3"/>
      </w:pPr>
      <w:bookmarkStart w:id="25" w:name="h.lppr24q8np8u" w:colFirst="0" w:colLast="0"/>
      <w:bookmarkStart w:id="26" w:name="_Toc446279091"/>
      <w:bookmarkEnd w:id="25"/>
      <w:r>
        <w:t>Formularze — semantyka</w:t>
      </w:r>
      <w:bookmarkEnd w:id="26"/>
    </w:p>
    <w:p w14:paraId="32D93B30" w14:textId="77777777" w:rsidR="00B624EC" w:rsidRDefault="00DD378C">
      <w:r>
        <w:t>Budowa formularzy pod względem dostępności musi się opierać o dobre praktyki HTML5. Trzeba uwzględnić, że formularze mogą być używane przez osoby niewidome, niepełnosprawne ruchowo czy głucho-niewidome.</w:t>
      </w:r>
    </w:p>
    <w:p w14:paraId="3C5C5042" w14:textId="77777777" w:rsidR="00B624EC" w:rsidRDefault="00DD378C">
      <w:r>
        <w:t>Programiści serwisu powinni rozumieć jakie są popularne sposoby użycia formularzy np. bez użycia myszki czy bez patrzenia na ekran.</w:t>
      </w:r>
    </w:p>
    <w:p w14:paraId="0FB6C934" w14:textId="77777777" w:rsidR="00B624EC" w:rsidRDefault="00DD378C">
      <w:r>
        <w:t>W większości przypadków jako podstawy semantyki HTML w przypadku formularzy rozumie się:</w:t>
      </w:r>
    </w:p>
    <w:p w14:paraId="72517E91" w14:textId="77777777" w:rsidR="00B624EC" w:rsidRDefault="00B624EC"/>
    <w:p w14:paraId="3B718719" w14:textId="77777777" w:rsidR="00B624EC" w:rsidRDefault="00DD378C">
      <w:pPr>
        <w:numPr>
          <w:ilvl w:val="0"/>
          <w:numId w:val="6"/>
        </w:numPr>
        <w:ind w:hanging="360"/>
      </w:pPr>
      <w:r>
        <w:t>użycie etykiet do wszystkich pól,</w:t>
      </w:r>
    </w:p>
    <w:p w14:paraId="0D589ED4" w14:textId="77777777" w:rsidR="00B624EC" w:rsidRDefault="00DD378C">
      <w:pPr>
        <w:numPr>
          <w:ilvl w:val="0"/>
          <w:numId w:val="6"/>
        </w:numPr>
        <w:ind w:hanging="360"/>
      </w:pPr>
      <w:r>
        <w:t>zrozumiałość etykiet,</w:t>
      </w:r>
    </w:p>
    <w:p w14:paraId="1BD1EF34" w14:textId="77777777" w:rsidR="00B624EC" w:rsidRDefault="00DD378C">
      <w:pPr>
        <w:numPr>
          <w:ilvl w:val="0"/>
          <w:numId w:val="6"/>
        </w:numPr>
        <w:ind w:hanging="360"/>
      </w:pPr>
      <w:r>
        <w:t>dostęp do wszelkich wskazówek bez konieczności patrzenia na ekran np. za pośrednictwem czytnika ekranu,</w:t>
      </w:r>
    </w:p>
    <w:p w14:paraId="5FD25C9B" w14:textId="77777777" w:rsidR="00B624EC" w:rsidRDefault="00DD378C">
      <w:pPr>
        <w:numPr>
          <w:ilvl w:val="0"/>
          <w:numId w:val="6"/>
        </w:numPr>
        <w:ind w:hanging="360"/>
      </w:pPr>
      <w:r>
        <w:t>kolejność treści i pól formularzy wspierająca użyteczność i zrozumiałość.</w:t>
      </w:r>
    </w:p>
    <w:p w14:paraId="2437816C" w14:textId="77777777" w:rsidR="00B624EC" w:rsidRDefault="00B624EC"/>
    <w:p w14:paraId="006CE148" w14:textId="77777777" w:rsidR="00B624EC" w:rsidRDefault="00DD378C">
      <w:pPr>
        <w:pStyle w:val="Nagwek3"/>
      </w:pPr>
      <w:bookmarkStart w:id="27" w:name="h.2bn90ln2rqzg" w:colFirst="0" w:colLast="0"/>
      <w:bookmarkStart w:id="28" w:name="_Toc446279092"/>
      <w:bookmarkEnd w:id="27"/>
      <w:r>
        <w:t>Formularze — wsparcie użytkownika i informacja o błędach</w:t>
      </w:r>
      <w:bookmarkEnd w:id="28"/>
    </w:p>
    <w:p w14:paraId="6C0B40D9" w14:textId="77777777" w:rsidR="00B624EC" w:rsidRDefault="00DD378C">
      <w:r>
        <w:t>Większym wyzwaniem w przypadku formularzy jest bezbłędna dostępność informacji o tym w jaki sposób wypełnić pola oraz informacji o błędach.</w:t>
      </w:r>
    </w:p>
    <w:p w14:paraId="06C3BFCB" w14:textId="77777777" w:rsidR="00B624EC" w:rsidRDefault="00B624EC"/>
    <w:p w14:paraId="1EA1909C" w14:textId="77777777" w:rsidR="00B624EC" w:rsidRDefault="00DD378C">
      <w:r>
        <w:t>W tym przypadku programiści powinni kierować się następującym podejściem:</w:t>
      </w:r>
    </w:p>
    <w:p w14:paraId="37357D8D" w14:textId="77777777" w:rsidR="00B624EC" w:rsidRDefault="00B624EC"/>
    <w:p w14:paraId="1A1E4BA3" w14:textId="2E46D01B" w:rsidR="00B624EC" w:rsidRDefault="00DD378C">
      <w:pPr>
        <w:numPr>
          <w:ilvl w:val="0"/>
          <w:numId w:val="3"/>
        </w:numPr>
        <w:ind w:hanging="360"/>
      </w:pPr>
      <w:r>
        <w:lastRenderedPageBreak/>
        <w:t xml:space="preserve">wszystko co możliwe, jest wykonane za pomocą podstawowych elementów HTML + JavaScript — im dalej będzie sięgać </w:t>
      </w:r>
      <w:r w:rsidR="00A443B9">
        <w:t>wsteczna</w:t>
      </w:r>
      <w:r>
        <w:t xml:space="preserve"> kompatybilność tym lepiej,</w:t>
      </w:r>
    </w:p>
    <w:p w14:paraId="174875A6" w14:textId="77777777" w:rsidR="00B624EC" w:rsidRDefault="00DD378C">
      <w:pPr>
        <w:numPr>
          <w:ilvl w:val="0"/>
          <w:numId w:val="3"/>
        </w:numPr>
        <w:ind w:hanging="360"/>
      </w:pPr>
      <w:r>
        <w:t>jeśli formularz będzie tego wymagał mogą zostać zastosowane atrybuty aria.</w:t>
      </w:r>
    </w:p>
    <w:p w14:paraId="1CF38DD0" w14:textId="77777777" w:rsidR="00B624EC" w:rsidRDefault="00DD378C">
      <w:r>
        <w:t>Kolejność w powyższym wypunktowaniu jest ważna — użytkownicy mogą korzystać z przestarzałego oprogramowania. Dlatego warto zagwarantować wsteczną kompatybilność w jak największym stopniu.</w:t>
      </w:r>
    </w:p>
    <w:p w14:paraId="46942D78" w14:textId="77777777" w:rsidR="00B624EC" w:rsidRDefault="00B624EC"/>
    <w:p w14:paraId="3DA12451" w14:textId="77777777" w:rsidR="00B624EC" w:rsidRDefault="00DD378C">
      <w:pPr>
        <w:pStyle w:val="Nagwek3"/>
      </w:pPr>
      <w:bookmarkStart w:id="29" w:name="h.oy2w8ncgn4fh" w:colFirst="0" w:colLast="0"/>
      <w:bookmarkStart w:id="30" w:name="_Toc446279093"/>
      <w:bookmarkEnd w:id="29"/>
      <w:r>
        <w:t>Tabele</w:t>
      </w:r>
      <w:bookmarkEnd w:id="30"/>
    </w:p>
    <w:p w14:paraId="69FB1B74" w14:textId="77777777" w:rsidR="00B624EC" w:rsidRDefault="00DD378C">
      <w:r>
        <w:t>W przypadku tabel kluczowe jest perfekcyjne stosowanie odpowiedniej składni i semantyki HTML. Czytniki ekranu wspierają obsługę tabel bardzo dobrze.</w:t>
      </w:r>
    </w:p>
    <w:p w14:paraId="61591DC9" w14:textId="77777777" w:rsidR="00B624EC" w:rsidRDefault="00B624EC"/>
    <w:p w14:paraId="32D89065" w14:textId="3E2CE70A" w:rsidR="00B624EC" w:rsidRDefault="00DD378C">
      <w:r>
        <w:t xml:space="preserve">Wskazówki w zakresie tworzenie dostępnych tabel: </w:t>
      </w:r>
      <w:hyperlink r:id="rId15">
        <w:r w:rsidR="002C0D92">
          <w:rPr>
            <w:color w:val="1155CC"/>
            <w:u w:val="single"/>
          </w:rPr>
          <w:t>http://dostepnestrony.pl/artykul/jak-zbudowac-dostepna-tabele-na-stronie-internetowej/(budowa dostępnych tabel)</w:t>
        </w:r>
      </w:hyperlink>
      <w:r>
        <w:t xml:space="preserve"> </w:t>
      </w:r>
    </w:p>
    <w:p w14:paraId="39284D81" w14:textId="77777777" w:rsidR="00B624EC" w:rsidRDefault="00B624EC"/>
    <w:p w14:paraId="5A322D65" w14:textId="77777777" w:rsidR="00B624EC" w:rsidRDefault="00DD378C">
      <w:pPr>
        <w:pStyle w:val="Nagwek3"/>
      </w:pPr>
      <w:bookmarkStart w:id="31" w:name="h.clou29k1vimr" w:colFirst="0" w:colLast="0"/>
      <w:bookmarkStart w:id="32" w:name="_Toc446279094"/>
      <w:bookmarkEnd w:id="31"/>
      <w:r>
        <w:t>Działanie serwisu za pomocą klawiatury</w:t>
      </w:r>
      <w:bookmarkEnd w:id="32"/>
    </w:p>
    <w:p w14:paraId="52046C3C" w14:textId="77777777" w:rsidR="00B624EC" w:rsidRDefault="00DD378C">
      <w:r>
        <w:t>Jakkolwiek prawidłowe zastosowanie semantyki HTML powinno gwarantować dostępność za pomocą klawiatury — należy zadbać o to na etapie wdrożenia, zapewniają bezbłędne działanie.</w:t>
      </w:r>
    </w:p>
    <w:p w14:paraId="0EB90CE5" w14:textId="77777777" w:rsidR="00B624EC" w:rsidRDefault="00B624EC"/>
    <w:p w14:paraId="6C307186" w14:textId="77777777" w:rsidR="00B624EC" w:rsidRDefault="00DD378C">
      <w:r>
        <w:t>Programiści muszą uważnie stosować zarządzanie fokusem przez JavaScript, by nie stworzyć tzw. pułapki klawiaturowej. Taki błąd powoduje utrudnienia dla użytkowników z niepełnosprawnością ruchu.</w:t>
      </w:r>
    </w:p>
    <w:p w14:paraId="198014B3" w14:textId="77777777" w:rsidR="00B624EC" w:rsidRDefault="00B624EC"/>
    <w:p w14:paraId="61A6C39C" w14:textId="77777777" w:rsidR="00B624EC" w:rsidRDefault="00DD378C">
      <w:pPr>
        <w:pStyle w:val="Nagwek3"/>
      </w:pPr>
      <w:bookmarkStart w:id="33" w:name="h.vk678v73wp4y" w:colFirst="0" w:colLast="0"/>
      <w:bookmarkStart w:id="34" w:name="_Toc446279095"/>
      <w:bookmarkEnd w:id="33"/>
      <w:r>
        <w:t>Kolejność fokusu</w:t>
      </w:r>
      <w:bookmarkEnd w:id="34"/>
    </w:p>
    <w:p w14:paraId="55AB146F" w14:textId="77777777" w:rsidR="00B624EC" w:rsidRDefault="00DD378C">
      <w:r>
        <w:t>Fokus klawiatury powinien mieć kolejność wedle reguły od lewej do prawej oraz od góry do dołu. Przykładowo po przejściu fokusem menu głównego, powinien on trafić do głównego bloku treści lub lewej kolumny.</w:t>
      </w:r>
    </w:p>
    <w:p w14:paraId="1F3BBB38" w14:textId="77777777" w:rsidR="00B624EC" w:rsidRDefault="00B624EC"/>
    <w:p w14:paraId="518A2577" w14:textId="77777777" w:rsidR="00B624EC" w:rsidRDefault="00DD378C">
      <w:pPr>
        <w:pStyle w:val="Nagwek3"/>
      </w:pPr>
      <w:bookmarkStart w:id="35" w:name="h.34wewntq92on" w:colFirst="0" w:colLast="0"/>
      <w:bookmarkStart w:id="36" w:name="_Toc446279096"/>
      <w:bookmarkEnd w:id="35"/>
      <w:r>
        <w:lastRenderedPageBreak/>
        <w:t>Ukrywanie treści</w:t>
      </w:r>
      <w:bookmarkEnd w:id="36"/>
      <w:r>
        <w:t xml:space="preserve"> </w:t>
      </w:r>
    </w:p>
    <w:p w14:paraId="3BCC2311" w14:textId="77777777" w:rsidR="00B624EC" w:rsidRDefault="00DD378C">
      <w:r>
        <w:t>W niektórych przypadkach np. w linkach może być konieczne stosowanie ukrytej treści. Takie rozwiązanie wspiera korzystanie z serwisu przez użytkowników niewidomych.</w:t>
      </w:r>
    </w:p>
    <w:p w14:paraId="216A1F0A" w14:textId="77777777" w:rsidR="00B624EC" w:rsidRDefault="00B624EC"/>
    <w:p w14:paraId="7F3590A1" w14:textId="62F39DD7" w:rsidR="00B624EC" w:rsidRDefault="00DD378C">
      <w:r>
        <w:t xml:space="preserve">Polecamy artykuł opisujący techniki ukrywania treści: </w:t>
      </w:r>
      <w:hyperlink r:id="rId16" w:history="1">
        <w:r w:rsidR="002C0D92" w:rsidRPr="002C0D92">
          <w:rPr>
            <w:rStyle w:val="Hipercze"/>
          </w:rPr>
          <w:t>http://webaim.org/techniques/css/invisiblecontent/ (techniki ukrywania treści)</w:t>
        </w:r>
      </w:hyperlink>
    </w:p>
    <w:p w14:paraId="44FA7410" w14:textId="77777777" w:rsidR="00B624EC" w:rsidRDefault="00B624EC"/>
    <w:p w14:paraId="57436227" w14:textId="3B400337" w:rsidR="00B624EC" w:rsidRDefault="00DD378C">
      <w:r>
        <w:t xml:space="preserve">Poza tymi obszarami, w których Wykonawca zaproponuje użycie techniki ukrywania, w ramach monitoringu wdrożenia, specjaliści w zakresie dostępności </w:t>
      </w:r>
      <w:r w:rsidR="00A443B9">
        <w:t>współpracujący</w:t>
      </w:r>
      <w:r>
        <w:t xml:space="preserve"> z PFRON będą rekomendować miejsca, w których warto dodatkowo zastosować tę technikę.</w:t>
      </w:r>
    </w:p>
    <w:p w14:paraId="4F1951ED" w14:textId="77777777" w:rsidR="00B624EC" w:rsidRDefault="00DD378C">
      <w:pPr>
        <w:pStyle w:val="Nagwek3"/>
      </w:pPr>
      <w:bookmarkStart w:id="37" w:name="h.65dtb5xfkjo7" w:colFirst="0" w:colLast="0"/>
      <w:bookmarkStart w:id="38" w:name="_Toc446279097"/>
      <w:bookmarkEnd w:id="37"/>
      <w:r>
        <w:t>Zabezpieczenie formularzy</w:t>
      </w:r>
      <w:bookmarkEnd w:id="38"/>
    </w:p>
    <w:p w14:paraId="1968D02F" w14:textId="1345580C" w:rsidR="00B624EC" w:rsidRDefault="00BD023B">
      <w:r>
        <w:t>Niezwykle ważne będzie, by formularze zabezpieczone były w taki sposób, który nie stwarza barier oraz niewygód dla użytkownika serwisu.</w:t>
      </w:r>
    </w:p>
    <w:p w14:paraId="1AC7FE72" w14:textId="15F9908F" w:rsidR="00BD023B" w:rsidRDefault="00BD023B"/>
    <w:p w14:paraId="222B83A2" w14:textId="3D6A2EA2" w:rsidR="00BD023B" w:rsidRDefault="00BD023B">
      <w:r>
        <w:t xml:space="preserve">W tym przypadku trzeba będzie uważać z rozwiązaniami typu CAPTCHA. Tego typu zabezpieczenia najczęściej nie są w stanie zapewnić dostępności dla wszystkich odbiorców. Przykładem rozwiązania, które ma famę dostępnego jest </w:t>
      </w:r>
      <w:proofErr w:type="spellStart"/>
      <w:r>
        <w:t>reCaptcha</w:t>
      </w:r>
      <w:proofErr w:type="spellEnd"/>
      <w:r>
        <w:t xml:space="preserve"> od Google. Ten </w:t>
      </w:r>
      <w:proofErr w:type="spellStart"/>
      <w:r>
        <w:t>widget</w:t>
      </w:r>
      <w:proofErr w:type="spellEnd"/>
      <w:r>
        <w:t xml:space="preserve"> jest do pewnego momentu dostępny, ale w momencie, w którym włącza się konieczność wyboru pasujących do siebie obrazków lub wysłuchania CAPTCHA audio, powstają barier m.in. dla os. niewidomych, niepełnosprawnych ruchowo, czy głucho-niewidomych.</w:t>
      </w:r>
    </w:p>
    <w:p w14:paraId="3D4E417A" w14:textId="2BC92B0C" w:rsidR="00BD023B" w:rsidRDefault="00BD023B"/>
    <w:p w14:paraId="68408B9C" w14:textId="41C037DF" w:rsidR="00BD023B" w:rsidRPr="00BD023B" w:rsidRDefault="00BD023B">
      <w:r w:rsidRPr="00BD023B">
        <w:rPr>
          <w:b/>
        </w:rPr>
        <w:t>W miarę możliwości filtrowanie spamu i działań niepożądanych należy pozostawić po stronie serwera lub w sposób niewidoczny dla użytkownika.</w:t>
      </w:r>
      <w:r>
        <w:t xml:space="preserve"> Jeśli wykonawca będzie proponował rozwiązanie typu CAPTCHA, to będzie ono bardzo dokładnie testowane pod kątem dostępności dla wszystkich użytkowników.</w:t>
      </w:r>
    </w:p>
    <w:p w14:paraId="650761CE" w14:textId="28F2F240" w:rsidR="00B624EC" w:rsidRDefault="00B624EC"/>
    <w:p w14:paraId="674007A8" w14:textId="180F3C15" w:rsidR="00B624EC" w:rsidRDefault="00DD378C">
      <w:pPr>
        <w:pStyle w:val="Nagwek3"/>
      </w:pPr>
      <w:bookmarkStart w:id="39" w:name="h.kdb5i1tmvm3m" w:colFirst="0" w:colLast="0"/>
      <w:bookmarkStart w:id="40" w:name="_Toc446279098"/>
      <w:bookmarkEnd w:id="39"/>
      <w:r>
        <w:t xml:space="preserve">Działanie </w:t>
      </w:r>
      <w:r w:rsidR="00A443B9">
        <w:t>filtrów</w:t>
      </w:r>
      <w:r>
        <w:t xml:space="preserve"> / przeładowanie</w:t>
      </w:r>
      <w:bookmarkEnd w:id="40"/>
    </w:p>
    <w:p w14:paraId="1E72A07C" w14:textId="77777777" w:rsidR="00B624EC" w:rsidRDefault="00DD378C">
      <w:r>
        <w:t>Wszelkie działania związane z przeładowaniem widoku takie jak:</w:t>
      </w:r>
    </w:p>
    <w:p w14:paraId="2E837077" w14:textId="77777777" w:rsidR="00B624EC" w:rsidRDefault="00B624EC"/>
    <w:p w14:paraId="037E60A6" w14:textId="77777777" w:rsidR="00B624EC" w:rsidRDefault="00DD378C">
      <w:pPr>
        <w:numPr>
          <w:ilvl w:val="0"/>
          <w:numId w:val="5"/>
        </w:numPr>
        <w:ind w:hanging="360"/>
      </w:pPr>
      <w:r>
        <w:t>filtrowanie,</w:t>
      </w:r>
    </w:p>
    <w:p w14:paraId="224E647F" w14:textId="77777777" w:rsidR="00B624EC" w:rsidRDefault="00DD378C">
      <w:pPr>
        <w:numPr>
          <w:ilvl w:val="0"/>
          <w:numId w:val="5"/>
        </w:numPr>
        <w:ind w:hanging="360"/>
      </w:pPr>
      <w:r>
        <w:t>sortowanie,</w:t>
      </w:r>
    </w:p>
    <w:p w14:paraId="34722BB6" w14:textId="77777777" w:rsidR="00B624EC" w:rsidRDefault="00DD378C">
      <w:pPr>
        <w:numPr>
          <w:ilvl w:val="0"/>
          <w:numId w:val="5"/>
        </w:numPr>
        <w:ind w:hanging="360"/>
      </w:pPr>
      <w:r>
        <w:t>wyszukiwanie,</w:t>
      </w:r>
    </w:p>
    <w:p w14:paraId="1B03BB36" w14:textId="77777777" w:rsidR="00B624EC" w:rsidRDefault="00B624EC"/>
    <w:p w14:paraId="7931D524" w14:textId="79B24336" w:rsidR="00B624EC" w:rsidRDefault="00DD378C">
      <w:r>
        <w:t xml:space="preserve">muszą być dobrze przetestowane z czytnikami ekranu. W takich sytuacjach kluczowy będzie komfort w obsłudze </w:t>
      </w:r>
      <w:r w:rsidR="00A443B9">
        <w:t>bezwzrokowej</w:t>
      </w:r>
      <w:r>
        <w:t>. Użytkownik powinien zawsze mieć pełną wiedzę na temat działania interfejsu i świadomość tego, że treść strony została zaktualizowana.</w:t>
      </w:r>
    </w:p>
    <w:p w14:paraId="0576B453" w14:textId="77777777" w:rsidR="00B624EC" w:rsidRDefault="00DD378C">
      <w:r>
        <w:t>Należy także przyjąć ogólną zasadę, że zmiany treści strony bez przeładowania stosowane są tylko w uzasadnionych sytuacjach.</w:t>
      </w:r>
    </w:p>
    <w:p w14:paraId="69E30263" w14:textId="77777777" w:rsidR="00B624EC" w:rsidRDefault="00DD378C">
      <w:r>
        <w:t>W niektórych przypadkach, po zmianie przefiltrowania może być też konieczna automatyczna zmiana tytułu strony &lt;</w:t>
      </w:r>
      <w:proofErr w:type="spellStart"/>
      <w:r>
        <w:t>title</w:t>
      </w:r>
      <w:proofErr w:type="spellEnd"/>
      <w:r>
        <w:t>&gt;.</w:t>
      </w:r>
    </w:p>
    <w:p w14:paraId="44DF86A7" w14:textId="77777777" w:rsidR="00B624EC" w:rsidRDefault="00B624EC"/>
    <w:p w14:paraId="4E3D83B7" w14:textId="77777777" w:rsidR="00B624EC" w:rsidRDefault="00DD378C">
      <w:pPr>
        <w:pStyle w:val="Nagwek3"/>
      </w:pPr>
      <w:bookmarkStart w:id="41" w:name="h.6yz4hwk3z828" w:colFirst="0" w:colLast="0"/>
      <w:bookmarkStart w:id="42" w:name="_Toc446279099"/>
      <w:bookmarkEnd w:id="41"/>
      <w:r>
        <w:t>Działanie w trybie wysokiego kontrastu (WINDOWS)</w:t>
      </w:r>
      <w:bookmarkEnd w:id="42"/>
    </w:p>
    <w:p w14:paraId="28F2F586" w14:textId="77777777" w:rsidR="00B624EC" w:rsidRDefault="00DD378C">
      <w:r>
        <w:t>Serwis PFRON powinien bezproblemowo działać w trybie wysokiego kontrastu Windows. Wykonawca powinien prowadzić takie testy na bieżąco w trakcie wdrożenia.</w:t>
      </w:r>
    </w:p>
    <w:p w14:paraId="0BC1DAB1" w14:textId="77777777" w:rsidR="00B624EC" w:rsidRDefault="00B624EC"/>
    <w:p w14:paraId="26EF76F1" w14:textId="77777777" w:rsidR="00B624EC" w:rsidRDefault="00DD378C">
      <w:r>
        <w:t>Typowe problemy w takim trybie mogą być związane z użyciem CSS-owego zastępowania tekstu grafiką. Dlatego w niektórych przypadkach zamiast używać takiej techniki, będzie konieczne zastosowanie typowych linków graficznych &lt;a&gt;&lt;</w:t>
      </w:r>
      <w:proofErr w:type="spellStart"/>
      <w:r>
        <w:t>img</w:t>
      </w:r>
      <w:proofErr w:type="spellEnd"/>
      <w:r>
        <w:t>&gt;&lt;/a&gt;.</w:t>
      </w:r>
    </w:p>
    <w:p w14:paraId="4BB2CFB2" w14:textId="77777777" w:rsidR="00B624EC" w:rsidRDefault="00B624EC"/>
    <w:p w14:paraId="25D6B8D5" w14:textId="77777777" w:rsidR="00B624EC" w:rsidRDefault="00DD378C">
      <w:pPr>
        <w:pStyle w:val="Nagwek3"/>
      </w:pPr>
      <w:bookmarkStart w:id="43" w:name="h.kok44l39e6j1" w:colFirst="0" w:colLast="0"/>
      <w:bookmarkStart w:id="44" w:name="_Toc446279100"/>
      <w:bookmarkEnd w:id="43"/>
      <w:r>
        <w:t>Skip linki</w:t>
      </w:r>
      <w:bookmarkEnd w:id="44"/>
    </w:p>
    <w:p w14:paraId="397D7CB3" w14:textId="35F2BF63" w:rsidR="00B624EC" w:rsidRDefault="00DD378C">
      <w:r>
        <w:t xml:space="preserve">Na każdej stronie serwisu powinien działać link „Przejdź do treści”, który pomaga przeskoczyć fokusem bezpośrednio do głównej treści danej strony. Najczęściej będzie to oznaczać przeskoczenie bloku nagłówkowego wraz z „okruszkami”. Po przeskoczeniu fokus </w:t>
      </w:r>
      <w:r w:rsidR="00A443B9">
        <w:t>najczęściej</w:t>
      </w:r>
      <w:r>
        <w:t xml:space="preserve"> powinien zaczynać się w okolicy nagłówka &lt;h1&gt;.</w:t>
      </w:r>
    </w:p>
    <w:p w14:paraId="1E25B725" w14:textId="77777777" w:rsidR="00B624EC" w:rsidRDefault="00DD378C" w:rsidP="00830390">
      <w:pPr>
        <w:pStyle w:val="Nagwek2"/>
      </w:pPr>
      <w:bookmarkStart w:id="45" w:name="h.3f5xks2to33x" w:colFirst="0" w:colLast="0"/>
      <w:bookmarkStart w:id="46" w:name="_Toc446279101"/>
      <w:bookmarkEnd w:id="45"/>
      <w:r>
        <w:lastRenderedPageBreak/>
        <w:t>Inne wymagania techniczne</w:t>
      </w:r>
      <w:bookmarkEnd w:id="46"/>
    </w:p>
    <w:p w14:paraId="27EFD14C" w14:textId="77777777" w:rsidR="00B624EC" w:rsidRDefault="00DD378C">
      <w:pPr>
        <w:pStyle w:val="Nagwek3"/>
      </w:pPr>
      <w:bookmarkStart w:id="47" w:name="h.xotrey26mp9" w:colFirst="0" w:colLast="0"/>
      <w:bookmarkStart w:id="48" w:name="_Toc446279102"/>
      <w:bookmarkEnd w:id="47"/>
      <w:r>
        <w:t>Szybkość działania serwisu</w:t>
      </w:r>
      <w:bookmarkEnd w:id="48"/>
    </w:p>
    <w:p w14:paraId="363D15B2" w14:textId="77777777" w:rsidR="00B624EC" w:rsidRDefault="00DD378C">
      <w:r>
        <w:t>Serwis PFRON powinien być maksymalnie zoptymalizowany do szybkiego działania. Lekkość serwisu wpływa pozytywnie na działanie z oprogramowaniem wspomagającym, takim jak np. czytnik ekranu. Takie działanie powoduje również komfortową obsługę w urządzeniach mobilnych. W ramach optymalizacji pod kątem szybkości działania trzeba będzie zwrócić uwagę na następujące kwestie:</w:t>
      </w:r>
    </w:p>
    <w:p w14:paraId="2CCE3474" w14:textId="77777777" w:rsidR="00B624EC" w:rsidRDefault="00DD378C">
      <w:pPr>
        <w:numPr>
          <w:ilvl w:val="0"/>
          <w:numId w:val="8"/>
        </w:numPr>
        <w:ind w:hanging="360"/>
      </w:pPr>
      <w:r>
        <w:t>brak nadmiarowego kodu HTML / CSS / JS,</w:t>
      </w:r>
    </w:p>
    <w:p w14:paraId="7DBF1FAD" w14:textId="77777777" w:rsidR="00B624EC" w:rsidRDefault="00DD378C">
      <w:pPr>
        <w:numPr>
          <w:ilvl w:val="0"/>
          <w:numId w:val="8"/>
        </w:numPr>
        <w:ind w:hanging="360"/>
      </w:pPr>
      <w:r>
        <w:t>nieobciążanie serwisu zbędnymi dodatkami JS,</w:t>
      </w:r>
    </w:p>
    <w:p w14:paraId="282F3260" w14:textId="77777777" w:rsidR="00B624EC" w:rsidRDefault="00DD378C">
      <w:pPr>
        <w:numPr>
          <w:ilvl w:val="0"/>
          <w:numId w:val="8"/>
        </w:numPr>
        <w:ind w:hanging="360"/>
      </w:pPr>
      <w:r>
        <w:t>dobrą optymalizację grafiki,</w:t>
      </w:r>
    </w:p>
    <w:p w14:paraId="35AC5089" w14:textId="77777777" w:rsidR="00B624EC" w:rsidRDefault="00DD378C">
      <w:pPr>
        <w:numPr>
          <w:ilvl w:val="0"/>
          <w:numId w:val="8"/>
        </w:numPr>
        <w:ind w:hanging="360"/>
      </w:pPr>
      <w:r>
        <w:t>minimalizację liczby plików pobieranych wraz z unikalną stroną,</w:t>
      </w:r>
    </w:p>
    <w:p w14:paraId="2E9A726F" w14:textId="77777777" w:rsidR="00B624EC" w:rsidRDefault="00DD378C">
      <w:pPr>
        <w:numPr>
          <w:ilvl w:val="0"/>
          <w:numId w:val="8"/>
        </w:numPr>
        <w:ind w:hanging="360"/>
      </w:pPr>
      <w:r>
        <w:t>cache serwisu, który zminimalizuje zapytania do bazy danych.</w:t>
      </w:r>
    </w:p>
    <w:p w14:paraId="7624DDEB" w14:textId="77777777" w:rsidR="00B624EC" w:rsidRDefault="00B624EC"/>
    <w:p w14:paraId="7F627927" w14:textId="77777777" w:rsidR="00B624EC" w:rsidRDefault="00DD378C">
      <w:pPr>
        <w:pStyle w:val="Nagwek3"/>
      </w:pPr>
      <w:bookmarkStart w:id="49" w:name="h.z0awg96iqja8" w:colFirst="0" w:colLast="0"/>
      <w:bookmarkStart w:id="50" w:name="_Toc446279103"/>
      <w:bookmarkEnd w:id="49"/>
      <w:proofErr w:type="spellStart"/>
      <w:r>
        <w:t>Responsywność</w:t>
      </w:r>
      <w:proofErr w:type="spellEnd"/>
      <w:r>
        <w:t xml:space="preserve"> (RWD)</w:t>
      </w:r>
      <w:bookmarkEnd w:id="50"/>
    </w:p>
    <w:p w14:paraId="7FCEC5E0" w14:textId="77777777" w:rsidR="00B624EC" w:rsidRDefault="00DD378C">
      <w:r>
        <w:t>Serwis PFRON powinien być zbudowany z myślą o urządzeniach mobilnych, które zaczynają pełnić ważniejszą rolę w odbiorze treści internetowych. Co ważne niektóre grupy użytkowników z niepełnosprawnością, wolą obecnie korzystać ze smartfonów niż komputera. Do takiej grupy należą osoby niewidome.</w:t>
      </w:r>
    </w:p>
    <w:p w14:paraId="5E357257" w14:textId="77777777" w:rsidR="00B624EC" w:rsidRDefault="00DD378C">
      <w:r>
        <w:t xml:space="preserve">Serwis powinien być zbudowany w oparciu o najlepsze i aktualne praktyki tworzenia serwisów </w:t>
      </w:r>
      <w:proofErr w:type="spellStart"/>
      <w:r>
        <w:t>reponsywnych</w:t>
      </w:r>
      <w:proofErr w:type="spellEnd"/>
      <w:r>
        <w:t>.</w:t>
      </w:r>
    </w:p>
    <w:p w14:paraId="43706BF1" w14:textId="77777777" w:rsidR="00B624EC" w:rsidRDefault="00B624EC"/>
    <w:p w14:paraId="4AE9CB73" w14:textId="77777777" w:rsidR="00B624EC" w:rsidRDefault="00DD378C">
      <w:pPr>
        <w:pStyle w:val="Nagwek3"/>
      </w:pPr>
      <w:bookmarkStart w:id="51" w:name="h.8nwt5u1lu4hi" w:colFirst="0" w:colLast="0"/>
      <w:bookmarkStart w:id="52" w:name="_Toc446279104"/>
      <w:bookmarkEnd w:id="51"/>
      <w:r>
        <w:t>Możliwości WYSIWYG</w:t>
      </w:r>
      <w:bookmarkEnd w:id="52"/>
    </w:p>
    <w:p w14:paraId="062EDEE3" w14:textId="77777777" w:rsidR="00B624EC" w:rsidRDefault="00DD378C">
      <w:r>
        <w:t xml:space="preserve">W edytorze wizualnym poza standardowymi funkcjami, potrzebne będzie udostępnienie redaktorom kilku dodatkowych narzędzi. Dokonując wyboru </w:t>
      </w:r>
      <w:proofErr w:type="spellStart"/>
      <w:r>
        <w:t>WYSIWYGa</w:t>
      </w:r>
      <w:proofErr w:type="spellEnd"/>
      <w:r>
        <w:t xml:space="preserve"> trzeba będzie sprawdzić czy rozwiązanie obsługuje dane funkcje natywnie np. na podstawie </w:t>
      </w:r>
      <w:proofErr w:type="spellStart"/>
      <w:r>
        <w:t>pluginów</w:t>
      </w:r>
      <w:proofErr w:type="spellEnd"/>
      <w:r>
        <w:t>.</w:t>
      </w:r>
    </w:p>
    <w:p w14:paraId="4F29515A" w14:textId="77777777" w:rsidR="00B624EC" w:rsidRDefault="00B624EC"/>
    <w:p w14:paraId="7F22CDF2" w14:textId="77777777" w:rsidR="00B624EC" w:rsidRDefault="00DD378C">
      <w:r>
        <w:t xml:space="preserve">Wstępna rekomendacja na rozwiązanie WYSIWYG to </w:t>
      </w:r>
      <w:hyperlink r:id="rId17">
        <w:proofErr w:type="spellStart"/>
        <w:r>
          <w:rPr>
            <w:color w:val="1155CC"/>
            <w:u w:val="single"/>
          </w:rPr>
          <w:t>TinyMCE</w:t>
        </w:r>
        <w:proofErr w:type="spellEnd"/>
      </w:hyperlink>
      <w:r>
        <w:t xml:space="preserve">. W trakcie produkcji serwisu trzeba będzie dokonać wyboru, która wersja edytora powinna być dostępna </w:t>
      </w:r>
      <w:r>
        <w:lastRenderedPageBreak/>
        <w:t>dla redaktorów serwisu.</w:t>
      </w:r>
    </w:p>
    <w:p w14:paraId="42EEB751" w14:textId="77777777" w:rsidR="00B624EC" w:rsidRDefault="00DD378C">
      <w:r>
        <w:t>Narzędzia, które mogą nie być częścią domyślnej instalacji edytora to:</w:t>
      </w:r>
    </w:p>
    <w:p w14:paraId="7DA04A98" w14:textId="77777777" w:rsidR="00B624EC" w:rsidRDefault="00DD378C">
      <w:pPr>
        <w:numPr>
          <w:ilvl w:val="0"/>
          <w:numId w:val="9"/>
        </w:numPr>
        <w:ind w:hanging="360"/>
      </w:pPr>
      <w:r>
        <w:t>Oznaczanie cytatów blokowych i liniowych.</w:t>
      </w:r>
    </w:p>
    <w:p w14:paraId="095AA4EE" w14:textId="77777777" w:rsidR="00B624EC" w:rsidRDefault="00DD378C">
      <w:pPr>
        <w:numPr>
          <w:ilvl w:val="0"/>
          <w:numId w:val="9"/>
        </w:numPr>
        <w:ind w:hanging="360"/>
      </w:pPr>
      <w:r>
        <w:t>Ustawianie języka dla wybranego fragmentu.</w:t>
      </w:r>
    </w:p>
    <w:p w14:paraId="7575EDBD" w14:textId="77777777" w:rsidR="00B624EC" w:rsidRDefault="00DD378C">
      <w:pPr>
        <w:numPr>
          <w:ilvl w:val="0"/>
          <w:numId w:val="9"/>
        </w:numPr>
        <w:ind w:hanging="360"/>
      </w:pPr>
      <w:r>
        <w:t>Tworzenie treści w znaczniku &lt;</w:t>
      </w:r>
      <w:proofErr w:type="spellStart"/>
      <w:r>
        <w:t>abbr</w:t>
      </w:r>
      <w:proofErr w:type="spellEnd"/>
      <w:r>
        <w:t>&gt;.</w:t>
      </w:r>
    </w:p>
    <w:p w14:paraId="482E5D1A" w14:textId="77777777" w:rsidR="00B624EC" w:rsidRDefault="00DD378C">
      <w:pPr>
        <w:numPr>
          <w:ilvl w:val="0"/>
          <w:numId w:val="9"/>
        </w:numPr>
        <w:ind w:hanging="360"/>
      </w:pPr>
      <w:r>
        <w:t>Tworzenie listy definicji / opisu.</w:t>
      </w:r>
    </w:p>
    <w:p w14:paraId="35B68896" w14:textId="77777777" w:rsidR="00B624EC" w:rsidRDefault="00DD378C">
      <w:pPr>
        <w:numPr>
          <w:ilvl w:val="0"/>
          <w:numId w:val="9"/>
        </w:numPr>
        <w:ind w:hanging="360"/>
      </w:pPr>
      <w:r>
        <w:t xml:space="preserve">Ustawianie odrębnej treści dla podpisu, alta i </w:t>
      </w:r>
      <w:proofErr w:type="spellStart"/>
      <w:r>
        <w:t>title</w:t>
      </w:r>
      <w:proofErr w:type="spellEnd"/>
      <w:r>
        <w:t xml:space="preserve"> zdjęcia.</w:t>
      </w:r>
    </w:p>
    <w:p w14:paraId="36A2A9AD" w14:textId="77777777" w:rsidR="00B624EC" w:rsidRDefault="00DD378C">
      <w:pPr>
        <w:numPr>
          <w:ilvl w:val="0"/>
          <w:numId w:val="9"/>
        </w:numPr>
        <w:ind w:hanging="360"/>
      </w:pPr>
      <w:r>
        <w:t>Budowanie wielokrotnie zagnieżdżonych list uporządkowanych z możliwością zdefiniowania różnych form numeracji dla każdego poziomu.</w:t>
      </w:r>
    </w:p>
    <w:p w14:paraId="19541AC1" w14:textId="77777777" w:rsidR="00B624EC" w:rsidRDefault="00DD378C" w:rsidP="00830390">
      <w:pPr>
        <w:pStyle w:val="Nagwek2"/>
      </w:pPr>
      <w:bookmarkStart w:id="53" w:name="h.g1b7cpwoi5cx" w:colFirst="0" w:colLast="0"/>
      <w:bookmarkStart w:id="54" w:name="_Toc446279105"/>
      <w:bookmarkEnd w:id="53"/>
      <w:r>
        <w:t>Działanie z oprogramowaniem wspomagającym</w:t>
      </w:r>
      <w:bookmarkEnd w:id="54"/>
    </w:p>
    <w:p w14:paraId="4A932DD6" w14:textId="77777777" w:rsidR="00B624EC" w:rsidRDefault="00DD378C">
      <w:r>
        <w:t>Działanie serwisu PFRON będzie analizowane przy użyciu:</w:t>
      </w:r>
    </w:p>
    <w:p w14:paraId="6FA4C836" w14:textId="77777777" w:rsidR="00B624EC" w:rsidRDefault="00DD378C">
      <w:pPr>
        <w:numPr>
          <w:ilvl w:val="0"/>
          <w:numId w:val="2"/>
        </w:numPr>
        <w:ind w:hanging="360"/>
      </w:pPr>
      <w:r>
        <w:t xml:space="preserve">popularnych czytników ekranu — NVDA, </w:t>
      </w:r>
      <w:proofErr w:type="spellStart"/>
      <w:r>
        <w:t>Jaws</w:t>
      </w:r>
      <w:proofErr w:type="spellEnd"/>
      <w:r>
        <w:t xml:space="preserve">, </w:t>
      </w:r>
      <w:proofErr w:type="spellStart"/>
      <w:r>
        <w:t>Window-Eyes</w:t>
      </w:r>
      <w:proofErr w:type="spellEnd"/>
      <w:r>
        <w:t>,</w:t>
      </w:r>
    </w:p>
    <w:p w14:paraId="1FA1A7FF" w14:textId="2DED5EC1" w:rsidR="00B624EC" w:rsidRDefault="00DD378C">
      <w:pPr>
        <w:numPr>
          <w:ilvl w:val="0"/>
          <w:numId w:val="2"/>
        </w:numPr>
        <w:ind w:hanging="360"/>
      </w:pPr>
      <w:r>
        <w:t>powiększaln</w:t>
      </w:r>
      <w:r w:rsidR="005B1B97">
        <w:t>i</w:t>
      </w:r>
      <w:r>
        <w:t xml:space="preserve">ków takich jak </w:t>
      </w:r>
      <w:proofErr w:type="spellStart"/>
      <w:r>
        <w:t>ZoomText</w:t>
      </w:r>
      <w:proofErr w:type="spellEnd"/>
      <w:r>
        <w:t>,</w:t>
      </w:r>
    </w:p>
    <w:p w14:paraId="17B6962A" w14:textId="77777777" w:rsidR="00B624EC" w:rsidRDefault="00DD378C">
      <w:pPr>
        <w:numPr>
          <w:ilvl w:val="0"/>
          <w:numId w:val="2"/>
        </w:numPr>
        <w:ind w:hanging="360"/>
      </w:pPr>
      <w:r>
        <w:t>w trybie wysokiego kontrastu Windows,</w:t>
      </w:r>
    </w:p>
    <w:p w14:paraId="52AB8965" w14:textId="77777777" w:rsidR="00B624EC" w:rsidRDefault="00DD378C">
      <w:pPr>
        <w:numPr>
          <w:ilvl w:val="0"/>
          <w:numId w:val="2"/>
        </w:numPr>
        <w:ind w:hanging="360"/>
      </w:pPr>
      <w:r>
        <w:t xml:space="preserve">z urządzeniami typu </w:t>
      </w:r>
      <w:proofErr w:type="spellStart"/>
      <w:r>
        <w:t>switch</w:t>
      </w:r>
      <w:proofErr w:type="spellEnd"/>
      <w:r>
        <w:t>,</w:t>
      </w:r>
    </w:p>
    <w:p w14:paraId="19C2D41E" w14:textId="77777777" w:rsidR="00B624EC" w:rsidRDefault="00DD378C">
      <w:pPr>
        <w:numPr>
          <w:ilvl w:val="0"/>
          <w:numId w:val="2"/>
        </w:numPr>
        <w:ind w:hanging="360"/>
      </w:pPr>
      <w:r>
        <w:t>w urządzeniach mobilnych z systemami Android / iOS, a w tych systemach z:</w:t>
      </w:r>
    </w:p>
    <w:p w14:paraId="62503001" w14:textId="77777777" w:rsidR="00B624EC" w:rsidRDefault="00DD378C">
      <w:pPr>
        <w:numPr>
          <w:ilvl w:val="1"/>
          <w:numId w:val="2"/>
        </w:numPr>
        <w:ind w:hanging="360"/>
      </w:pPr>
      <w:r>
        <w:t>czytnikami ekranu,</w:t>
      </w:r>
    </w:p>
    <w:p w14:paraId="394E7D8A" w14:textId="77777777" w:rsidR="00B624EC" w:rsidRDefault="00DD378C">
      <w:pPr>
        <w:numPr>
          <w:ilvl w:val="1"/>
          <w:numId w:val="2"/>
        </w:numPr>
        <w:ind w:hanging="360"/>
      </w:pPr>
      <w:r>
        <w:t xml:space="preserve">rozwiązaniami typu </w:t>
      </w:r>
      <w:proofErr w:type="spellStart"/>
      <w:r>
        <w:t>switch</w:t>
      </w:r>
      <w:proofErr w:type="spellEnd"/>
      <w:r>
        <w:t>,</w:t>
      </w:r>
    </w:p>
    <w:p w14:paraId="1332F58C" w14:textId="77777777" w:rsidR="00B624EC" w:rsidRDefault="00DD378C">
      <w:pPr>
        <w:numPr>
          <w:ilvl w:val="1"/>
          <w:numId w:val="2"/>
        </w:numPr>
        <w:ind w:hanging="360"/>
      </w:pPr>
      <w:r>
        <w:t>powiększaniem ekranu i tekstu.</w:t>
      </w:r>
    </w:p>
    <w:p w14:paraId="7249D0B5" w14:textId="77777777" w:rsidR="00B624EC" w:rsidRDefault="00DD378C">
      <w:r>
        <w:t>Testy zostaną przeprowadzone zarówno przez ekspertów jak i z użytkownikami z niepełnosprawnościami.</w:t>
      </w:r>
    </w:p>
    <w:p w14:paraId="14D894D6" w14:textId="77777777" w:rsidR="00B624EC" w:rsidRDefault="00DD378C">
      <w:r>
        <w:br w:type="page"/>
      </w:r>
    </w:p>
    <w:p w14:paraId="4F1AB8B0" w14:textId="2D905CD6" w:rsidR="00B624EC" w:rsidRDefault="00DD378C" w:rsidP="00830390">
      <w:pPr>
        <w:pStyle w:val="Nagwek2"/>
      </w:pPr>
      <w:bookmarkStart w:id="55" w:name="h.o9by3euxvvnb" w:colFirst="0" w:colLast="0"/>
      <w:bookmarkStart w:id="56" w:name="_Toc446279106"/>
      <w:bookmarkEnd w:id="55"/>
      <w:r>
        <w:lastRenderedPageBreak/>
        <w:t xml:space="preserve">Wskazówki </w:t>
      </w:r>
      <w:bookmarkEnd w:id="56"/>
      <w:r w:rsidR="00C85576">
        <w:t>programistyczne do prototypu</w:t>
      </w:r>
    </w:p>
    <w:p w14:paraId="16464261" w14:textId="430B0C7F" w:rsidR="00C85576" w:rsidRDefault="00C85576" w:rsidP="00C85576">
      <w:r>
        <w:t xml:space="preserve">Prototyp serwisu zawiera sugestie architektury informacji i rozmieszczenia elementów. Już na tym poziomie </w:t>
      </w:r>
      <w:r w:rsidR="007E7A7B">
        <w:t xml:space="preserve">Wykonawca powinien przeanalizować </w:t>
      </w:r>
      <w:r>
        <w:t>rekomendowan</w:t>
      </w:r>
      <w:r w:rsidR="007E7A7B">
        <w:t>ą strukturę</w:t>
      </w:r>
      <w:r>
        <w:t xml:space="preserve"> semantycznej kodu. Po zatwierdzeniu przez PFRON projektów graficznych, takie sugestie dla programistów zostaną przygot</w:t>
      </w:r>
      <w:r w:rsidR="00A443B9">
        <w:t>owane po raz drugi z uwzględnieniem</w:t>
      </w:r>
      <w:r>
        <w:t xml:space="preserve"> ostatecznego wyglądu i działania serwisu.</w:t>
      </w:r>
    </w:p>
    <w:p w14:paraId="305D54F7" w14:textId="0791567C" w:rsidR="00C85576" w:rsidRDefault="00C85576" w:rsidP="00C85576"/>
    <w:p w14:paraId="6DAF82D9" w14:textId="062BB722" w:rsidR="00C85576" w:rsidRDefault="0013173A" w:rsidP="00C85576">
      <w:r>
        <w:t>Załącznik 3a</w:t>
      </w:r>
      <w:r w:rsidR="00F55483">
        <w:t>_opisane_ekrany_3szt.pdf</w:t>
      </w:r>
      <w:r>
        <w:t xml:space="preserve"> - </w:t>
      </w:r>
      <w:r w:rsidR="00C85576">
        <w:t xml:space="preserve"> </w:t>
      </w:r>
      <w:r>
        <w:t>za</w:t>
      </w:r>
      <w:r w:rsidR="007E7A7B">
        <w:t>prezent</w:t>
      </w:r>
      <w:r>
        <w:t>owane</w:t>
      </w:r>
      <w:r w:rsidR="007E7A7B">
        <w:t xml:space="preserve"> są</w:t>
      </w:r>
      <w:r w:rsidR="00C85576">
        <w:t xml:space="preserve"> 3 opisane ekrany, wybrane z prototypu:</w:t>
      </w:r>
      <w:r w:rsidR="00C85576">
        <w:br/>
      </w:r>
    </w:p>
    <w:p w14:paraId="311E5FF6" w14:textId="0D7F0022" w:rsidR="00C85576" w:rsidRDefault="00C85576" w:rsidP="00C85576">
      <w:pPr>
        <w:pStyle w:val="Akapitzlist"/>
        <w:numPr>
          <w:ilvl w:val="0"/>
          <w:numId w:val="14"/>
        </w:numPr>
      </w:pPr>
      <w:r>
        <w:t>Stronę główną.</w:t>
      </w:r>
    </w:p>
    <w:p w14:paraId="68BECFE8" w14:textId="6EC8584D" w:rsidR="00C85576" w:rsidRDefault="00C85576" w:rsidP="00C85576">
      <w:pPr>
        <w:pStyle w:val="Akapitzlist"/>
        <w:numPr>
          <w:ilvl w:val="0"/>
          <w:numId w:val="14"/>
        </w:numPr>
      </w:pPr>
      <w:r>
        <w:t>Stronę działu.</w:t>
      </w:r>
    </w:p>
    <w:p w14:paraId="16F07F2E" w14:textId="6B8F69DB" w:rsidR="00C85576" w:rsidRPr="00C85576" w:rsidRDefault="00C85576" w:rsidP="00C85576">
      <w:pPr>
        <w:pStyle w:val="Akapitzlist"/>
        <w:numPr>
          <w:ilvl w:val="0"/>
          <w:numId w:val="14"/>
        </w:numPr>
      </w:pPr>
      <w:r>
        <w:t>Stronę artykułu.</w:t>
      </w:r>
    </w:p>
    <w:p w14:paraId="4F2C13E0" w14:textId="77777777" w:rsidR="00B624EC" w:rsidRDefault="00B624EC"/>
    <w:p w14:paraId="561D5596" w14:textId="3A319F7C" w:rsidR="00F55483" w:rsidRDefault="002C0D92">
      <w:r>
        <w:object w:dxaOrig="5712" w:dyaOrig="816" w14:anchorId="3E694B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krót do obiektu - plik w formacie pdf." style="width:241.8pt;height:49.2pt" o:ole="">
            <v:imagedata r:id="rId18" o:title="" cropright="2637f"/>
          </v:shape>
          <o:OLEObject Type="Embed" ProgID="Package" ShapeID="_x0000_i1025" DrawAspect="Content" ObjectID="_1530450742" r:id="rId19"/>
        </w:object>
      </w:r>
    </w:p>
    <w:p w14:paraId="69034D57" w14:textId="77777777" w:rsidR="00B624EC" w:rsidRDefault="00B624EC"/>
    <w:p w14:paraId="274AD22B" w14:textId="6B79765C" w:rsidR="00B624EC" w:rsidRDefault="00B624EC"/>
    <w:sectPr w:rsidR="00B624EC">
      <w:footerReference w:type="default" r:id="rId20"/>
      <w:pgSz w:w="11909" w:h="16834"/>
      <w:pgMar w:top="1440" w:right="1440" w:bottom="1440" w:left="1440"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63EAB0" w14:textId="77777777" w:rsidR="00CE7CEF" w:rsidRDefault="00CE7CEF">
      <w:r>
        <w:separator/>
      </w:r>
    </w:p>
  </w:endnote>
  <w:endnote w:type="continuationSeparator" w:id="0">
    <w:p w14:paraId="6B1E8C20" w14:textId="77777777" w:rsidR="00CE7CEF" w:rsidRDefault="00CE7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512864"/>
      <w:docPartObj>
        <w:docPartGallery w:val="Page Numbers (Bottom of Page)"/>
        <w:docPartUnique/>
      </w:docPartObj>
    </w:sdtPr>
    <w:sdtEndPr/>
    <w:sdtContent>
      <w:p w14:paraId="0D7F770F" w14:textId="6096CD9D" w:rsidR="005257E4" w:rsidRDefault="005257E4">
        <w:pPr>
          <w:pStyle w:val="Stopka"/>
          <w:jc w:val="right"/>
        </w:pPr>
        <w:r>
          <w:fldChar w:fldCharType="begin"/>
        </w:r>
        <w:r>
          <w:instrText>PAGE   \* MERGEFORMAT</w:instrText>
        </w:r>
        <w:r>
          <w:fldChar w:fldCharType="separate"/>
        </w:r>
        <w:r w:rsidR="00BF4B8E">
          <w:rPr>
            <w:noProof/>
          </w:rPr>
          <w:t>1</w:t>
        </w:r>
        <w:r>
          <w:fldChar w:fldCharType="end"/>
        </w:r>
      </w:p>
    </w:sdtContent>
  </w:sdt>
  <w:p w14:paraId="7A8B3FBA" w14:textId="77777777" w:rsidR="005257E4" w:rsidRDefault="005257E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4CBE2C" w14:textId="77777777" w:rsidR="00CE7CEF" w:rsidRDefault="00CE7CEF">
      <w:r>
        <w:separator/>
      </w:r>
    </w:p>
  </w:footnote>
  <w:footnote w:type="continuationSeparator" w:id="0">
    <w:p w14:paraId="14C37FC3" w14:textId="77777777" w:rsidR="00CE7CEF" w:rsidRDefault="00CE7CEF">
      <w:r>
        <w:continuationSeparator/>
      </w:r>
    </w:p>
  </w:footnote>
  <w:footnote w:id="1">
    <w:p w14:paraId="3D35F692" w14:textId="77777777" w:rsidR="00B624EC" w:rsidRDefault="00DD378C">
      <w:r>
        <w:rPr>
          <w:vertAlign w:val="superscript"/>
        </w:rPr>
        <w:footnoteRef/>
      </w:r>
      <w:r>
        <w:rPr>
          <w:sz w:val="20"/>
          <w:szCs w:val="20"/>
        </w:rPr>
        <w:t xml:space="preserve"> </w:t>
      </w:r>
      <w:hyperlink r:id="rId1">
        <w:r>
          <w:rPr>
            <w:color w:val="1155CC"/>
            <w:sz w:val="20"/>
            <w:szCs w:val="20"/>
            <w:u w:val="single"/>
          </w:rPr>
          <w:t>Strona Rozporządzenia KRI w Internetowym Systemie Aktów Prawnych</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C6B83"/>
    <w:multiLevelType w:val="multilevel"/>
    <w:tmpl w:val="A7BA2E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C6F2940"/>
    <w:multiLevelType w:val="multilevel"/>
    <w:tmpl w:val="4F9A548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0FEA28F0"/>
    <w:multiLevelType w:val="multilevel"/>
    <w:tmpl w:val="819C9BE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124F1FC7"/>
    <w:multiLevelType w:val="multilevel"/>
    <w:tmpl w:val="A5CCEF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1AF02F55"/>
    <w:multiLevelType w:val="multilevel"/>
    <w:tmpl w:val="36DC05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272F60B5"/>
    <w:multiLevelType w:val="multilevel"/>
    <w:tmpl w:val="89DC2A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39F36EE0"/>
    <w:multiLevelType w:val="multilevel"/>
    <w:tmpl w:val="A8D6C4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3A481430"/>
    <w:multiLevelType w:val="multilevel"/>
    <w:tmpl w:val="6BDC34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43177C97"/>
    <w:multiLevelType w:val="multilevel"/>
    <w:tmpl w:val="DCFC4E5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nsid w:val="4CA92FF5"/>
    <w:multiLevelType w:val="multilevel"/>
    <w:tmpl w:val="FE18AB3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0">
    <w:nsid w:val="580A3C83"/>
    <w:multiLevelType w:val="multilevel"/>
    <w:tmpl w:val="3FB8ED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63DB125E"/>
    <w:multiLevelType w:val="multilevel"/>
    <w:tmpl w:val="8D20A90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755337E5"/>
    <w:multiLevelType w:val="hybridMultilevel"/>
    <w:tmpl w:val="06D2FF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79C24F46"/>
    <w:multiLevelType w:val="multilevel"/>
    <w:tmpl w:val="E482065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6"/>
  </w:num>
  <w:num w:numId="2">
    <w:abstractNumId w:val="7"/>
  </w:num>
  <w:num w:numId="3">
    <w:abstractNumId w:val="9"/>
  </w:num>
  <w:num w:numId="4">
    <w:abstractNumId w:val="8"/>
  </w:num>
  <w:num w:numId="5">
    <w:abstractNumId w:val="0"/>
  </w:num>
  <w:num w:numId="6">
    <w:abstractNumId w:val="10"/>
  </w:num>
  <w:num w:numId="7">
    <w:abstractNumId w:val="11"/>
  </w:num>
  <w:num w:numId="8">
    <w:abstractNumId w:val="5"/>
  </w:num>
  <w:num w:numId="9">
    <w:abstractNumId w:val="4"/>
  </w:num>
  <w:num w:numId="10">
    <w:abstractNumId w:val="13"/>
  </w:num>
  <w:num w:numId="11">
    <w:abstractNumId w:val="1"/>
  </w:num>
  <w:num w:numId="12">
    <w:abstractNumId w:val="2"/>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B624EC"/>
    <w:rsid w:val="00074F9F"/>
    <w:rsid w:val="0013173A"/>
    <w:rsid w:val="001A520F"/>
    <w:rsid w:val="00216A73"/>
    <w:rsid w:val="002B676E"/>
    <w:rsid w:val="002C0D92"/>
    <w:rsid w:val="003370DD"/>
    <w:rsid w:val="003914E6"/>
    <w:rsid w:val="003A36A2"/>
    <w:rsid w:val="00427B92"/>
    <w:rsid w:val="0044660D"/>
    <w:rsid w:val="004B5839"/>
    <w:rsid w:val="005257E4"/>
    <w:rsid w:val="005710F8"/>
    <w:rsid w:val="005B1B97"/>
    <w:rsid w:val="005C6663"/>
    <w:rsid w:val="006541EA"/>
    <w:rsid w:val="0065684C"/>
    <w:rsid w:val="006644C6"/>
    <w:rsid w:val="00725C2B"/>
    <w:rsid w:val="007E7A7B"/>
    <w:rsid w:val="007F79FB"/>
    <w:rsid w:val="00830390"/>
    <w:rsid w:val="009563FE"/>
    <w:rsid w:val="009824C0"/>
    <w:rsid w:val="009C0710"/>
    <w:rsid w:val="009E100E"/>
    <w:rsid w:val="00A2696D"/>
    <w:rsid w:val="00A443B9"/>
    <w:rsid w:val="00A5319E"/>
    <w:rsid w:val="00AA4670"/>
    <w:rsid w:val="00B624EC"/>
    <w:rsid w:val="00B81416"/>
    <w:rsid w:val="00BD023B"/>
    <w:rsid w:val="00BF4B8E"/>
    <w:rsid w:val="00C344B9"/>
    <w:rsid w:val="00C85576"/>
    <w:rsid w:val="00CA4610"/>
    <w:rsid w:val="00CA7951"/>
    <w:rsid w:val="00CE7CEF"/>
    <w:rsid w:val="00CF1196"/>
    <w:rsid w:val="00D61D57"/>
    <w:rsid w:val="00D932C5"/>
    <w:rsid w:val="00DA57CF"/>
    <w:rsid w:val="00DB7E4B"/>
    <w:rsid w:val="00DD378C"/>
    <w:rsid w:val="00E83E05"/>
    <w:rsid w:val="00F55483"/>
    <w:rsid w:val="00F92113"/>
    <w:rsid w:val="00F94952"/>
    <w:rsid w:val="00FF1A8F"/>
    <w:rsid w:val="00FF4DEF"/>
    <w:rsid w:val="00FF67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5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pl-PL" w:eastAsia="pl-PL" w:bidi="ar-SA"/>
      </w:rPr>
    </w:rPrDefault>
    <w:pPrDefault>
      <w:pPr>
        <w:widowControl w:val="0"/>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1A8F"/>
    <w:pPr>
      <w:spacing w:after="240" w:line="288" w:lineRule="auto"/>
      <w:contextualSpacing w:val="0"/>
    </w:pPr>
    <w:rPr>
      <w:sz w:val="24"/>
    </w:rPr>
  </w:style>
  <w:style w:type="paragraph" w:styleId="Nagwek1">
    <w:name w:val="heading 1"/>
    <w:basedOn w:val="Normalny"/>
    <w:next w:val="Normalny"/>
    <w:link w:val="Nagwek1Znak"/>
    <w:rsid w:val="00FF4DEF"/>
    <w:pPr>
      <w:keepNext/>
      <w:keepLines/>
      <w:spacing w:before="200"/>
      <w:outlineLvl w:val="0"/>
    </w:pPr>
    <w:rPr>
      <w:b/>
      <w:sz w:val="48"/>
      <w:szCs w:val="48"/>
    </w:rPr>
  </w:style>
  <w:style w:type="paragraph" w:styleId="Nagwek2">
    <w:name w:val="heading 2"/>
    <w:basedOn w:val="Normalny"/>
    <w:next w:val="Normalny"/>
    <w:link w:val="Nagwek2Znak"/>
    <w:rsid w:val="00FF4DEF"/>
    <w:pPr>
      <w:keepNext/>
      <w:keepLines/>
      <w:spacing w:before="360" w:after="80"/>
      <w:outlineLvl w:val="1"/>
    </w:pPr>
    <w:rPr>
      <w:b/>
      <w:sz w:val="34"/>
      <w:szCs w:val="34"/>
    </w:rPr>
  </w:style>
  <w:style w:type="paragraph" w:styleId="Nagwek3">
    <w:name w:val="heading 3"/>
    <w:basedOn w:val="Normalny"/>
    <w:next w:val="Normalny"/>
    <w:link w:val="Nagwek3Znak"/>
    <w:rsid w:val="00FF4DEF"/>
    <w:pPr>
      <w:keepNext/>
      <w:keepLines/>
      <w:spacing w:before="160" w:after="120"/>
      <w:outlineLvl w:val="2"/>
    </w:pPr>
    <w:rPr>
      <w:sz w:val="28"/>
      <w:szCs w:val="28"/>
    </w:rPr>
  </w:style>
  <w:style w:type="paragraph" w:styleId="Nagwek4">
    <w:name w:val="heading 4"/>
    <w:basedOn w:val="Normalny"/>
    <w:next w:val="Normalny"/>
    <w:link w:val="Nagwek4Znak"/>
    <w:rsid w:val="00FF4DEF"/>
    <w:pPr>
      <w:keepNext/>
      <w:keepLines/>
      <w:spacing w:before="160"/>
      <w:outlineLvl w:val="3"/>
    </w:pPr>
    <w:rPr>
      <w:rFonts w:ascii="Trebuchet MS" w:eastAsia="Trebuchet MS" w:hAnsi="Trebuchet MS" w:cs="Trebuchet MS"/>
      <w:color w:val="666666"/>
      <w:u w:val="single"/>
    </w:rPr>
  </w:style>
  <w:style w:type="paragraph" w:styleId="Nagwek5">
    <w:name w:val="heading 5"/>
    <w:basedOn w:val="Normalny"/>
    <w:next w:val="Normalny"/>
    <w:link w:val="Nagwek5Znak"/>
    <w:rsid w:val="00FF4DEF"/>
    <w:pPr>
      <w:keepNext/>
      <w:keepLines/>
      <w:spacing w:before="160"/>
      <w:outlineLvl w:val="4"/>
    </w:pPr>
    <w:rPr>
      <w:rFonts w:ascii="Trebuchet MS" w:eastAsia="Trebuchet MS" w:hAnsi="Trebuchet MS" w:cs="Trebuchet MS"/>
      <w:color w:val="666666"/>
    </w:rPr>
  </w:style>
  <w:style w:type="paragraph" w:styleId="Nagwek6">
    <w:name w:val="heading 6"/>
    <w:basedOn w:val="Normalny"/>
    <w:next w:val="Normalny"/>
    <w:link w:val="Nagwek6Znak"/>
    <w:rsid w:val="00FF4DEF"/>
    <w:pPr>
      <w:keepNext/>
      <w:keepLines/>
      <w:spacing w:before="160"/>
      <w:outlineLvl w:val="5"/>
    </w:pPr>
    <w:rPr>
      <w:rFonts w:ascii="Trebuchet MS" w:eastAsia="Trebuchet MS" w:hAnsi="Trebuchet MS" w:cs="Trebuchet MS"/>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pPr>
    <w:rPr>
      <w:rFonts w:ascii="Trebuchet MS" w:eastAsia="Trebuchet MS" w:hAnsi="Trebuchet MS" w:cs="Trebuchet MS"/>
      <w:sz w:val="42"/>
      <w:szCs w:val="42"/>
    </w:rPr>
  </w:style>
  <w:style w:type="paragraph" w:styleId="Podtytu">
    <w:name w:val="Subtitle"/>
    <w:basedOn w:val="Normalny"/>
    <w:next w:val="Normalny"/>
    <w:pPr>
      <w:keepNext/>
      <w:keepLines/>
      <w:spacing w:after="200"/>
    </w:pPr>
    <w:rPr>
      <w:rFonts w:ascii="Trebuchet MS" w:eastAsia="Trebuchet MS" w:hAnsi="Trebuchet MS" w:cs="Trebuchet MS"/>
      <w:i/>
      <w:color w:val="666666"/>
      <w:sz w:val="26"/>
      <w:szCs w:val="26"/>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D61D57"/>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1D57"/>
    <w:rPr>
      <w:rFonts w:ascii="Segoe UI" w:hAnsi="Segoe UI" w:cs="Segoe UI"/>
      <w:sz w:val="18"/>
      <w:szCs w:val="18"/>
    </w:rPr>
  </w:style>
  <w:style w:type="paragraph" w:styleId="Nagwekspisutreci">
    <w:name w:val="TOC Heading"/>
    <w:basedOn w:val="Nagwek1"/>
    <w:next w:val="Normalny"/>
    <w:uiPriority w:val="39"/>
    <w:unhideWhenUsed/>
    <w:qFormat/>
    <w:rsid w:val="00D61D57"/>
    <w:pPr>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Spistreci1">
    <w:name w:val="toc 1"/>
    <w:basedOn w:val="Normalny"/>
    <w:next w:val="Normalny"/>
    <w:autoRedefine/>
    <w:uiPriority w:val="39"/>
    <w:unhideWhenUsed/>
    <w:rsid w:val="00D61D57"/>
    <w:pPr>
      <w:spacing w:after="100"/>
    </w:pPr>
  </w:style>
  <w:style w:type="paragraph" w:styleId="Spistreci2">
    <w:name w:val="toc 2"/>
    <w:basedOn w:val="Normalny"/>
    <w:next w:val="Normalny"/>
    <w:autoRedefine/>
    <w:uiPriority w:val="39"/>
    <w:unhideWhenUsed/>
    <w:rsid w:val="00D61D57"/>
    <w:pPr>
      <w:spacing w:after="100"/>
      <w:ind w:left="240"/>
    </w:pPr>
  </w:style>
  <w:style w:type="paragraph" w:styleId="Spistreci3">
    <w:name w:val="toc 3"/>
    <w:basedOn w:val="Normalny"/>
    <w:next w:val="Normalny"/>
    <w:autoRedefine/>
    <w:uiPriority w:val="39"/>
    <w:unhideWhenUsed/>
    <w:rsid w:val="00D61D57"/>
    <w:pPr>
      <w:spacing w:after="100"/>
      <w:ind w:left="480"/>
    </w:pPr>
  </w:style>
  <w:style w:type="character" w:styleId="Hipercze">
    <w:name w:val="Hyperlink"/>
    <w:basedOn w:val="Domylnaczcionkaakapitu"/>
    <w:uiPriority w:val="99"/>
    <w:unhideWhenUsed/>
    <w:rsid w:val="00D61D57"/>
    <w:rPr>
      <w:color w:val="0563C1" w:themeColor="hyperlink"/>
      <w:u w:val="single"/>
    </w:rPr>
  </w:style>
  <w:style w:type="paragraph" w:styleId="Nagwek">
    <w:name w:val="header"/>
    <w:basedOn w:val="Normalny"/>
    <w:link w:val="NagwekZnak"/>
    <w:uiPriority w:val="99"/>
    <w:unhideWhenUsed/>
    <w:rsid w:val="00D61D57"/>
    <w:pPr>
      <w:tabs>
        <w:tab w:val="center" w:pos="4536"/>
        <w:tab w:val="right" w:pos="9072"/>
      </w:tabs>
    </w:pPr>
  </w:style>
  <w:style w:type="character" w:customStyle="1" w:styleId="NagwekZnak">
    <w:name w:val="Nagłówek Znak"/>
    <w:basedOn w:val="Domylnaczcionkaakapitu"/>
    <w:link w:val="Nagwek"/>
    <w:uiPriority w:val="99"/>
    <w:rsid w:val="00D61D57"/>
    <w:rPr>
      <w:sz w:val="24"/>
    </w:rPr>
  </w:style>
  <w:style w:type="paragraph" w:styleId="Stopka">
    <w:name w:val="footer"/>
    <w:basedOn w:val="Normalny"/>
    <w:link w:val="StopkaZnak"/>
    <w:uiPriority w:val="99"/>
    <w:unhideWhenUsed/>
    <w:rsid w:val="00D61D57"/>
    <w:pPr>
      <w:tabs>
        <w:tab w:val="center" w:pos="4536"/>
        <w:tab w:val="right" w:pos="9072"/>
      </w:tabs>
    </w:pPr>
  </w:style>
  <w:style w:type="character" w:customStyle="1" w:styleId="StopkaZnak">
    <w:name w:val="Stopka Znak"/>
    <w:basedOn w:val="Domylnaczcionkaakapitu"/>
    <w:link w:val="Stopka"/>
    <w:uiPriority w:val="99"/>
    <w:rsid w:val="00D61D57"/>
    <w:rPr>
      <w:sz w:val="24"/>
    </w:rPr>
  </w:style>
  <w:style w:type="paragraph" w:styleId="Akapitzlist">
    <w:name w:val="List Paragraph"/>
    <w:basedOn w:val="Normalny"/>
    <w:uiPriority w:val="34"/>
    <w:qFormat/>
    <w:rsid w:val="00C85576"/>
    <w:pPr>
      <w:ind w:left="720"/>
    </w:pPr>
  </w:style>
  <w:style w:type="paragraph" w:styleId="Tematkomentarza">
    <w:name w:val="annotation subject"/>
    <w:basedOn w:val="Tekstkomentarza"/>
    <w:next w:val="Tekstkomentarza"/>
    <w:link w:val="TematkomentarzaZnak"/>
    <w:uiPriority w:val="99"/>
    <w:semiHidden/>
    <w:unhideWhenUsed/>
    <w:rsid w:val="00FF67EA"/>
    <w:rPr>
      <w:b/>
      <w:bCs/>
    </w:rPr>
  </w:style>
  <w:style w:type="character" w:customStyle="1" w:styleId="TematkomentarzaZnak">
    <w:name w:val="Temat komentarza Znak"/>
    <w:basedOn w:val="TekstkomentarzaZnak"/>
    <w:link w:val="Tematkomentarza"/>
    <w:uiPriority w:val="99"/>
    <w:semiHidden/>
    <w:rsid w:val="00FF67EA"/>
    <w:rPr>
      <w:b/>
      <w:bCs/>
      <w:sz w:val="20"/>
      <w:szCs w:val="20"/>
    </w:rPr>
  </w:style>
  <w:style w:type="character" w:customStyle="1" w:styleId="Nagwek2Znak">
    <w:name w:val="Nagłówek 2 Znak"/>
    <w:basedOn w:val="Domylnaczcionkaakapitu"/>
    <w:link w:val="Nagwek2"/>
    <w:rsid w:val="00FF4DEF"/>
    <w:rPr>
      <w:rFonts w:eastAsiaTheme="minorHAnsi"/>
      <w:b/>
      <w:sz w:val="34"/>
      <w:szCs w:val="34"/>
      <w:lang w:eastAsia="en-US"/>
    </w:rPr>
  </w:style>
  <w:style w:type="paragraph" w:customStyle="1" w:styleId="nagowek2">
    <w:name w:val="nagłowek 2"/>
    <w:basedOn w:val="Nagwek2"/>
    <w:link w:val="nagowek2Znak"/>
    <w:qFormat/>
    <w:rsid w:val="00FF4DEF"/>
    <w:rPr>
      <w:b w:val="0"/>
      <w:color w:val="2E74B5" w:themeColor="accent1" w:themeShade="BF"/>
      <w:sz w:val="36"/>
      <w:szCs w:val="36"/>
    </w:rPr>
  </w:style>
  <w:style w:type="character" w:customStyle="1" w:styleId="nagowek2Znak">
    <w:name w:val="nagłowek 2 Znak"/>
    <w:basedOn w:val="Nagwek2Znak"/>
    <w:link w:val="nagowek2"/>
    <w:rsid w:val="00FF4DEF"/>
    <w:rPr>
      <w:rFonts w:eastAsiaTheme="minorHAnsi"/>
      <w:b w:val="0"/>
      <w:color w:val="2E74B5" w:themeColor="accent1" w:themeShade="BF"/>
      <w:sz w:val="36"/>
      <w:szCs w:val="36"/>
      <w:lang w:eastAsia="en-US"/>
    </w:rPr>
  </w:style>
  <w:style w:type="paragraph" w:customStyle="1" w:styleId="nagowek3">
    <w:name w:val="nagłowek 3"/>
    <w:basedOn w:val="Nagwek2"/>
    <w:link w:val="nagowek3Znak"/>
    <w:qFormat/>
    <w:rsid w:val="00FF4DEF"/>
    <w:rPr>
      <w:b w:val="0"/>
      <w:color w:val="595959" w:themeColor="text1" w:themeTint="A6"/>
      <w:sz w:val="28"/>
      <w:szCs w:val="28"/>
    </w:rPr>
  </w:style>
  <w:style w:type="character" w:customStyle="1" w:styleId="nagowek3Znak">
    <w:name w:val="nagłowek 3 Znak"/>
    <w:basedOn w:val="Nagwek2Znak"/>
    <w:link w:val="nagowek3"/>
    <w:rsid w:val="00FF4DEF"/>
    <w:rPr>
      <w:rFonts w:eastAsiaTheme="minorHAnsi"/>
      <w:b w:val="0"/>
      <w:color w:val="595959" w:themeColor="text1" w:themeTint="A6"/>
      <w:sz w:val="28"/>
      <w:szCs w:val="28"/>
      <w:lang w:eastAsia="en-US"/>
    </w:rPr>
  </w:style>
  <w:style w:type="character" w:customStyle="1" w:styleId="Nagwek1Znak">
    <w:name w:val="Nagłówek 1 Znak"/>
    <w:basedOn w:val="Domylnaczcionkaakapitu"/>
    <w:link w:val="Nagwek1"/>
    <w:rsid w:val="00FF4DEF"/>
    <w:rPr>
      <w:rFonts w:eastAsiaTheme="minorHAnsi"/>
      <w:b/>
      <w:sz w:val="48"/>
      <w:szCs w:val="48"/>
      <w:lang w:eastAsia="en-US"/>
    </w:rPr>
  </w:style>
  <w:style w:type="character" w:customStyle="1" w:styleId="Nagwek3Znak">
    <w:name w:val="Nagłówek 3 Znak"/>
    <w:basedOn w:val="Domylnaczcionkaakapitu"/>
    <w:link w:val="Nagwek3"/>
    <w:rsid w:val="00FF4DEF"/>
    <w:rPr>
      <w:rFonts w:eastAsiaTheme="minorHAnsi"/>
      <w:sz w:val="28"/>
      <w:szCs w:val="28"/>
      <w:lang w:eastAsia="en-US"/>
    </w:rPr>
  </w:style>
  <w:style w:type="character" w:customStyle="1" w:styleId="Nagwek4Znak">
    <w:name w:val="Nagłówek 4 Znak"/>
    <w:basedOn w:val="Domylnaczcionkaakapitu"/>
    <w:link w:val="Nagwek4"/>
    <w:rsid w:val="00FF4DEF"/>
    <w:rPr>
      <w:rFonts w:ascii="Trebuchet MS" w:eastAsia="Trebuchet MS" w:hAnsi="Trebuchet MS" w:cs="Trebuchet MS"/>
      <w:color w:val="666666"/>
      <w:u w:val="single"/>
      <w:lang w:eastAsia="en-US"/>
    </w:rPr>
  </w:style>
  <w:style w:type="character" w:customStyle="1" w:styleId="Nagwek5Znak">
    <w:name w:val="Nagłówek 5 Znak"/>
    <w:basedOn w:val="Domylnaczcionkaakapitu"/>
    <w:link w:val="Nagwek5"/>
    <w:rsid w:val="00FF4DEF"/>
    <w:rPr>
      <w:rFonts w:ascii="Trebuchet MS" w:eastAsia="Trebuchet MS" w:hAnsi="Trebuchet MS" w:cs="Trebuchet MS"/>
      <w:color w:val="666666"/>
      <w:lang w:eastAsia="en-US"/>
    </w:rPr>
  </w:style>
  <w:style w:type="character" w:customStyle="1" w:styleId="Nagwek6Znak">
    <w:name w:val="Nagłówek 6 Znak"/>
    <w:basedOn w:val="Domylnaczcionkaakapitu"/>
    <w:link w:val="Nagwek6"/>
    <w:rsid w:val="00FF4DEF"/>
    <w:rPr>
      <w:rFonts w:ascii="Trebuchet MS" w:eastAsia="Trebuchet MS" w:hAnsi="Trebuchet MS" w:cs="Trebuchet MS"/>
      <w:i/>
      <w:color w:val="66666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pl-PL" w:eastAsia="pl-PL" w:bidi="ar-SA"/>
      </w:rPr>
    </w:rPrDefault>
    <w:pPrDefault>
      <w:pPr>
        <w:widowControl w:val="0"/>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1A8F"/>
    <w:pPr>
      <w:spacing w:after="240" w:line="288" w:lineRule="auto"/>
      <w:contextualSpacing w:val="0"/>
    </w:pPr>
    <w:rPr>
      <w:sz w:val="24"/>
    </w:rPr>
  </w:style>
  <w:style w:type="paragraph" w:styleId="Nagwek1">
    <w:name w:val="heading 1"/>
    <w:basedOn w:val="Normalny"/>
    <w:next w:val="Normalny"/>
    <w:link w:val="Nagwek1Znak"/>
    <w:rsid w:val="00FF4DEF"/>
    <w:pPr>
      <w:keepNext/>
      <w:keepLines/>
      <w:spacing w:before="200"/>
      <w:outlineLvl w:val="0"/>
    </w:pPr>
    <w:rPr>
      <w:b/>
      <w:sz w:val="48"/>
      <w:szCs w:val="48"/>
    </w:rPr>
  </w:style>
  <w:style w:type="paragraph" w:styleId="Nagwek2">
    <w:name w:val="heading 2"/>
    <w:basedOn w:val="Normalny"/>
    <w:next w:val="Normalny"/>
    <w:link w:val="Nagwek2Znak"/>
    <w:rsid w:val="00FF4DEF"/>
    <w:pPr>
      <w:keepNext/>
      <w:keepLines/>
      <w:spacing w:before="360" w:after="80"/>
      <w:outlineLvl w:val="1"/>
    </w:pPr>
    <w:rPr>
      <w:b/>
      <w:sz w:val="34"/>
      <w:szCs w:val="34"/>
    </w:rPr>
  </w:style>
  <w:style w:type="paragraph" w:styleId="Nagwek3">
    <w:name w:val="heading 3"/>
    <w:basedOn w:val="Normalny"/>
    <w:next w:val="Normalny"/>
    <w:link w:val="Nagwek3Znak"/>
    <w:rsid w:val="00FF4DEF"/>
    <w:pPr>
      <w:keepNext/>
      <w:keepLines/>
      <w:spacing w:before="160" w:after="120"/>
      <w:outlineLvl w:val="2"/>
    </w:pPr>
    <w:rPr>
      <w:sz w:val="28"/>
      <w:szCs w:val="28"/>
    </w:rPr>
  </w:style>
  <w:style w:type="paragraph" w:styleId="Nagwek4">
    <w:name w:val="heading 4"/>
    <w:basedOn w:val="Normalny"/>
    <w:next w:val="Normalny"/>
    <w:link w:val="Nagwek4Znak"/>
    <w:rsid w:val="00FF4DEF"/>
    <w:pPr>
      <w:keepNext/>
      <w:keepLines/>
      <w:spacing w:before="160"/>
      <w:outlineLvl w:val="3"/>
    </w:pPr>
    <w:rPr>
      <w:rFonts w:ascii="Trebuchet MS" w:eastAsia="Trebuchet MS" w:hAnsi="Trebuchet MS" w:cs="Trebuchet MS"/>
      <w:color w:val="666666"/>
      <w:u w:val="single"/>
    </w:rPr>
  </w:style>
  <w:style w:type="paragraph" w:styleId="Nagwek5">
    <w:name w:val="heading 5"/>
    <w:basedOn w:val="Normalny"/>
    <w:next w:val="Normalny"/>
    <w:link w:val="Nagwek5Znak"/>
    <w:rsid w:val="00FF4DEF"/>
    <w:pPr>
      <w:keepNext/>
      <w:keepLines/>
      <w:spacing w:before="160"/>
      <w:outlineLvl w:val="4"/>
    </w:pPr>
    <w:rPr>
      <w:rFonts w:ascii="Trebuchet MS" w:eastAsia="Trebuchet MS" w:hAnsi="Trebuchet MS" w:cs="Trebuchet MS"/>
      <w:color w:val="666666"/>
    </w:rPr>
  </w:style>
  <w:style w:type="paragraph" w:styleId="Nagwek6">
    <w:name w:val="heading 6"/>
    <w:basedOn w:val="Normalny"/>
    <w:next w:val="Normalny"/>
    <w:link w:val="Nagwek6Znak"/>
    <w:rsid w:val="00FF4DEF"/>
    <w:pPr>
      <w:keepNext/>
      <w:keepLines/>
      <w:spacing w:before="160"/>
      <w:outlineLvl w:val="5"/>
    </w:pPr>
    <w:rPr>
      <w:rFonts w:ascii="Trebuchet MS" w:eastAsia="Trebuchet MS" w:hAnsi="Trebuchet MS" w:cs="Trebuchet MS"/>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pPr>
    <w:rPr>
      <w:rFonts w:ascii="Trebuchet MS" w:eastAsia="Trebuchet MS" w:hAnsi="Trebuchet MS" w:cs="Trebuchet MS"/>
      <w:sz w:val="42"/>
      <w:szCs w:val="42"/>
    </w:rPr>
  </w:style>
  <w:style w:type="paragraph" w:styleId="Podtytu">
    <w:name w:val="Subtitle"/>
    <w:basedOn w:val="Normalny"/>
    <w:next w:val="Normalny"/>
    <w:pPr>
      <w:keepNext/>
      <w:keepLines/>
      <w:spacing w:after="200"/>
    </w:pPr>
    <w:rPr>
      <w:rFonts w:ascii="Trebuchet MS" w:eastAsia="Trebuchet MS" w:hAnsi="Trebuchet MS" w:cs="Trebuchet MS"/>
      <w:i/>
      <w:color w:val="666666"/>
      <w:sz w:val="26"/>
      <w:szCs w:val="26"/>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D61D57"/>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1D57"/>
    <w:rPr>
      <w:rFonts w:ascii="Segoe UI" w:hAnsi="Segoe UI" w:cs="Segoe UI"/>
      <w:sz w:val="18"/>
      <w:szCs w:val="18"/>
    </w:rPr>
  </w:style>
  <w:style w:type="paragraph" w:styleId="Nagwekspisutreci">
    <w:name w:val="TOC Heading"/>
    <w:basedOn w:val="Nagwek1"/>
    <w:next w:val="Normalny"/>
    <w:uiPriority w:val="39"/>
    <w:unhideWhenUsed/>
    <w:qFormat/>
    <w:rsid w:val="00D61D57"/>
    <w:pPr>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Spistreci1">
    <w:name w:val="toc 1"/>
    <w:basedOn w:val="Normalny"/>
    <w:next w:val="Normalny"/>
    <w:autoRedefine/>
    <w:uiPriority w:val="39"/>
    <w:unhideWhenUsed/>
    <w:rsid w:val="00D61D57"/>
    <w:pPr>
      <w:spacing w:after="100"/>
    </w:pPr>
  </w:style>
  <w:style w:type="paragraph" w:styleId="Spistreci2">
    <w:name w:val="toc 2"/>
    <w:basedOn w:val="Normalny"/>
    <w:next w:val="Normalny"/>
    <w:autoRedefine/>
    <w:uiPriority w:val="39"/>
    <w:unhideWhenUsed/>
    <w:rsid w:val="00D61D57"/>
    <w:pPr>
      <w:spacing w:after="100"/>
      <w:ind w:left="240"/>
    </w:pPr>
  </w:style>
  <w:style w:type="paragraph" w:styleId="Spistreci3">
    <w:name w:val="toc 3"/>
    <w:basedOn w:val="Normalny"/>
    <w:next w:val="Normalny"/>
    <w:autoRedefine/>
    <w:uiPriority w:val="39"/>
    <w:unhideWhenUsed/>
    <w:rsid w:val="00D61D57"/>
    <w:pPr>
      <w:spacing w:after="100"/>
      <w:ind w:left="480"/>
    </w:pPr>
  </w:style>
  <w:style w:type="character" w:styleId="Hipercze">
    <w:name w:val="Hyperlink"/>
    <w:basedOn w:val="Domylnaczcionkaakapitu"/>
    <w:uiPriority w:val="99"/>
    <w:unhideWhenUsed/>
    <w:rsid w:val="00D61D57"/>
    <w:rPr>
      <w:color w:val="0563C1" w:themeColor="hyperlink"/>
      <w:u w:val="single"/>
    </w:rPr>
  </w:style>
  <w:style w:type="paragraph" w:styleId="Nagwek">
    <w:name w:val="header"/>
    <w:basedOn w:val="Normalny"/>
    <w:link w:val="NagwekZnak"/>
    <w:uiPriority w:val="99"/>
    <w:unhideWhenUsed/>
    <w:rsid w:val="00D61D57"/>
    <w:pPr>
      <w:tabs>
        <w:tab w:val="center" w:pos="4536"/>
        <w:tab w:val="right" w:pos="9072"/>
      </w:tabs>
    </w:pPr>
  </w:style>
  <w:style w:type="character" w:customStyle="1" w:styleId="NagwekZnak">
    <w:name w:val="Nagłówek Znak"/>
    <w:basedOn w:val="Domylnaczcionkaakapitu"/>
    <w:link w:val="Nagwek"/>
    <w:uiPriority w:val="99"/>
    <w:rsid w:val="00D61D57"/>
    <w:rPr>
      <w:sz w:val="24"/>
    </w:rPr>
  </w:style>
  <w:style w:type="paragraph" w:styleId="Stopka">
    <w:name w:val="footer"/>
    <w:basedOn w:val="Normalny"/>
    <w:link w:val="StopkaZnak"/>
    <w:uiPriority w:val="99"/>
    <w:unhideWhenUsed/>
    <w:rsid w:val="00D61D57"/>
    <w:pPr>
      <w:tabs>
        <w:tab w:val="center" w:pos="4536"/>
        <w:tab w:val="right" w:pos="9072"/>
      </w:tabs>
    </w:pPr>
  </w:style>
  <w:style w:type="character" w:customStyle="1" w:styleId="StopkaZnak">
    <w:name w:val="Stopka Znak"/>
    <w:basedOn w:val="Domylnaczcionkaakapitu"/>
    <w:link w:val="Stopka"/>
    <w:uiPriority w:val="99"/>
    <w:rsid w:val="00D61D57"/>
    <w:rPr>
      <w:sz w:val="24"/>
    </w:rPr>
  </w:style>
  <w:style w:type="paragraph" w:styleId="Akapitzlist">
    <w:name w:val="List Paragraph"/>
    <w:basedOn w:val="Normalny"/>
    <w:uiPriority w:val="34"/>
    <w:qFormat/>
    <w:rsid w:val="00C85576"/>
    <w:pPr>
      <w:ind w:left="720"/>
    </w:pPr>
  </w:style>
  <w:style w:type="paragraph" w:styleId="Tematkomentarza">
    <w:name w:val="annotation subject"/>
    <w:basedOn w:val="Tekstkomentarza"/>
    <w:next w:val="Tekstkomentarza"/>
    <w:link w:val="TematkomentarzaZnak"/>
    <w:uiPriority w:val="99"/>
    <w:semiHidden/>
    <w:unhideWhenUsed/>
    <w:rsid w:val="00FF67EA"/>
    <w:rPr>
      <w:b/>
      <w:bCs/>
    </w:rPr>
  </w:style>
  <w:style w:type="character" w:customStyle="1" w:styleId="TematkomentarzaZnak">
    <w:name w:val="Temat komentarza Znak"/>
    <w:basedOn w:val="TekstkomentarzaZnak"/>
    <w:link w:val="Tematkomentarza"/>
    <w:uiPriority w:val="99"/>
    <w:semiHidden/>
    <w:rsid w:val="00FF67EA"/>
    <w:rPr>
      <w:b/>
      <w:bCs/>
      <w:sz w:val="20"/>
      <w:szCs w:val="20"/>
    </w:rPr>
  </w:style>
  <w:style w:type="character" w:customStyle="1" w:styleId="Nagwek2Znak">
    <w:name w:val="Nagłówek 2 Znak"/>
    <w:basedOn w:val="Domylnaczcionkaakapitu"/>
    <w:link w:val="Nagwek2"/>
    <w:rsid w:val="00FF4DEF"/>
    <w:rPr>
      <w:rFonts w:eastAsiaTheme="minorHAnsi"/>
      <w:b/>
      <w:sz w:val="34"/>
      <w:szCs w:val="34"/>
      <w:lang w:eastAsia="en-US"/>
    </w:rPr>
  </w:style>
  <w:style w:type="paragraph" w:customStyle="1" w:styleId="nagowek2">
    <w:name w:val="nagłowek 2"/>
    <w:basedOn w:val="Nagwek2"/>
    <w:link w:val="nagowek2Znak"/>
    <w:qFormat/>
    <w:rsid w:val="00FF4DEF"/>
    <w:rPr>
      <w:b w:val="0"/>
      <w:color w:val="2E74B5" w:themeColor="accent1" w:themeShade="BF"/>
      <w:sz w:val="36"/>
      <w:szCs w:val="36"/>
    </w:rPr>
  </w:style>
  <w:style w:type="character" w:customStyle="1" w:styleId="nagowek2Znak">
    <w:name w:val="nagłowek 2 Znak"/>
    <w:basedOn w:val="Nagwek2Znak"/>
    <w:link w:val="nagowek2"/>
    <w:rsid w:val="00FF4DEF"/>
    <w:rPr>
      <w:rFonts w:eastAsiaTheme="minorHAnsi"/>
      <w:b w:val="0"/>
      <w:color w:val="2E74B5" w:themeColor="accent1" w:themeShade="BF"/>
      <w:sz w:val="36"/>
      <w:szCs w:val="36"/>
      <w:lang w:eastAsia="en-US"/>
    </w:rPr>
  </w:style>
  <w:style w:type="paragraph" w:customStyle="1" w:styleId="nagowek3">
    <w:name w:val="nagłowek 3"/>
    <w:basedOn w:val="Nagwek2"/>
    <w:link w:val="nagowek3Znak"/>
    <w:qFormat/>
    <w:rsid w:val="00FF4DEF"/>
    <w:rPr>
      <w:b w:val="0"/>
      <w:color w:val="595959" w:themeColor="text1" w:themeTint="A6"/>
      <w:sz w:val="28"/>
      <w:szCs w:val="28"/>
    </w:rPr>
  </w:style>
  <w:style w:type="character" w:customStyle="1" w:styleId="nagowek3Znak">
    <w:name w:val="nagłowek 3 Znak"/>
    <w:basedOn w:val="Nagwek2Znak"/>
    <w:link w:val="nagowek3"/>
    <w:rsid w:val="00FF4DEF"/>
    <w:rPr>
      <w:rFonts w:eastAsiaTheme="minorHAnsi"/>
      <w:b w:val="0"/>
      <w:color w:val="595959" w:themeColor="text1" w:themeTint="A6"/>
      <w:sz w:val="28"/>
      <w:szCs w:val="28"/>
      <w:lang w:eastAsia="en-US"/>
    </w:rPr>
  </w:style>
  <w:style w:type="character" w:customStyle="1" w:styleId="Nagwek1Znak">
    <w:name w:val="Nagłówek 1 Znak"/>
    <w:basedOn w:val="Domylnaczcionkaakapitu"/>
    <w:link w:val="Nagwek1"/>
    <w:rsid w:val="00FF4DEF"/>
    <w:rPr>
      <w:rFonts w:eastAsiaTheme="minorHAnsi"/>
      <w:b/>
      <w:sz w:val="48"/>
      <w:szCs w:val="48"/>
      <w:lang w:eastAsia="en-US"/>
    </w:rPr>
  </w:style>
  <w:style w:type="character" w:customStyle="1" w:styleId="Nagwek3Znak">
    <w:name w:val="Nagłówek 3 Znak"/>
    <w:basedOn w:val="Domylnaczcionkaakapitu"/>
    <w:link w:val="Nagwek3"/>
    <w:rsid w:val="00FF4DEF"/>
    <w:rPr>
      <w:rFonts w:eastAsiaTheme="minorHAnsi"/>
      <w:sz w:val="28"/>
      <w:szCs w:val="28"/>
      <w:lang w:eastAsia="en-US"/>
    </w:rPr>
  </w:style>
  <w:style w:type="character" w:customStyle="1" w:styleId="Nagwek4Znak">
    <w:name w:val="Nagłówek 4 Znak"/>
    <w:basedOn w:val="Domylnaczcionkaakapitu"/>
    <w:link w:val="Nagwek4"/>
    <w:rsid w:val="00FF4DEF"/>
    <w:rPr>
      <w:rFonts w:ascii="Trebuchet MS" w:eastAsia="Trebuchet MS" w:hAnsi="Trebuchet MS" w:cs="Trebuchet MS"/>
      <w:color w:val="666666"/>
      <w:u w:val="single"/>
      <w:lang w:eastAsia="en-US"/>
    </w:rPr>
  </w:style>
  <w:style w:type="character" w:customStyle="1" w:styleId="Nagwek5Znak">
    <w:name w:val="Nagłówek 5 Znak"/>
    <w:basedOn w:val="Domylnaczcionkaakapitu"/>
    <w:link w:val="Nagwek5"/>
    <w:rsid w:val="00FF4DEF"/>
    <w:rPr>
      <w:rFonts w:ascii="Trebuchet MS" w:eastAsia="Trebuchet MS" w:hAnsi="Trebuchet MS" w:cs="Trebuchet MS"/>
      <w:color w:val="666666"/>
      <w:lang w:eastAsia="en-US"/>
    </w:rPr>
  </w:style>
  <w:style w:type="character" w:customStyle="1" w:styleId="Nagwek6Znak">
    <w:name w:val="Nagłówek 6 Znak"/>
    <w:basedOn w:val="Domylnaczcionkaakapitu"/>
    <w:link w:val="Nagwek6"/>
    <w:rsid w:val="00FF4DEF"/>
    <w:rPr>
      <w:rFonts w:ascii="Trebuchet MS" w:eastAsia="Trebuchet MS" w:hAnsi="Trebuchet MS" w:cs="Trebuchet MS"/>
      <w:i/>
      <w:color w:val="66666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3.org/TR/html51/" TargetMode="External"/><Relationship Id="rId18" Type="http://schemas.openxmlformats.org/officeDocument/2006/relationships/image" Target="media/image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w3.org/TR/WCAG20-TECHS/" TargetMode="External"/><Relationship Id="rId17" Type="http://schemas.openxmlformats.org/officeDocument/2006/relationships/hyperlink" Target="https://www.tinymce.com/" TargetMode="External"/><Relationship Id="rId2" Type="http://schemas.openxmlformats.org/officeDocument/2006/relationships/numbering" Target="numbering.xml"/><Relationship Id="rId16" Type="http://schemas.openxmlformats.org/officeDocument/2006/relationships/hyperlink" Target="http://webaim.org/techniques/css/invisiblecont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3.org/TR/WCAG20/" TargetMode="External"/><Relationship Id="rId5" Type="http://schemas.openxmlformats.org/officeDocument/2006/relationships/settings" Target="settings.xml"/><Relationship Id="rId15" Type="http://schemas.openxmlformats.org/officeDocument/2006/relationships/hyperlink" Target="http://dostepnestrony.pl/artykul/jak-zbudowac-dostepna-tabele-na-stronie-internetowej/" TargetMode="External"/><Relationship Id="rId10" Type="http://schemas.openxmlformats.org/officeDocument/2006/relationships/hyperlink" Target="http://fdc.org.pl/wcag2/" TargetMode="External"/><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hyperlink" Target="http://www.pfron.org.pl/" TargetMode="External"/><Relationship Id="rId14" Type="http://schemas.openxmlformats.org/officeDocument/2006/relationships/hyperlink" Target="https://www.w3.org/TR/WCAG20-TECHS/aria.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isap.sejm.gov.pl/DetailsServlet?id=WDU2012000052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461CB-4F9E-4894-99B1-79D8C519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12</Pages>
  <Words>2187</Words>
  <Characters>13128</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dc:title>
  <dc:creator>Artur Riabow</dc:creator>
  <cp:lastModifiedBy>test</cp:lastModifiedBy>
  <cp:revision>10</cp:revision>
  <cp:lastPrinted>2016-07-15T09:22:00Z</cp:lastPrinted>
  <dcterms:created xsi:type="dcterms:W3CDTF">2016-07-05T08:53:00Z</dcterms:created>
  <dcterms:modified xsi:type="dcterms:W3CDTF">2016-07-19T14:25:00Z</dcterms:modified>
</cp:coreProperties>
</file>