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47E6B" w:rsidRDefault="00D47E6B">
      <w:pPr>
        <w:rPr>
          <w:noProof/>
          <w:lang w:eastAsia="pl-PL"/>
        </w:rPr>
      </w:pPr>
    </w:p>
    <w:p w:rsidR="00974FA2" w:rsidRPr="001E7B9B" w:rsidRDefault="00974FA2" w:rsidP="00974FA2">
      <w:pPr>
        <w:tabs>
          <w:tab w:val="left" w:pos="5387"/>
        </w:tabs>
        <w:spacing w:after="0"/>
        <w:rPr>
          <w:rFonts w:ascii="Times New Roman" w:eastAsia="Times New Roman" w:hAnsi="Times New Roman"/>
          <w:sz w:val="24"/>
          <w:szCs w:val="24"/>
          <w:lang w:eastAsia="pl-PL"/>
        </w:rPr>
      </w:pPr>
      <w:r w:rsidRPr="001E7B9B">
        <w:rPr>
          <w:rFonts w:ascii="Times New Roman" w:eastAsia="Times New Roman" w:hAnsi="Times New Roman"/>
          <w:sz w:val="24"/>
          <w:szCs w:val="24"/>
          <w:lang w:eastAsia="pl-PL"/>
        </w:rPr>
        <w:t>Wydział Dofinansowań Rynku Pracy</w:t>
      </w:r>
      <w:r w:rsidRPr="001E7B9B">
        <w:rPr>
          <w:rFonts w:ascii="Times New Roman" w:eastAsia="Times New Roman" w:hAnsi="Times New Roman"/>
          <w:sz w:val="24"/>
          <w:szCs w:val="24"/>
          <w:lang w:eastAsia="pl-PL"/>
        </w:rPr>
        <w:tab/>
        <w:t>Warszawa,</w:t>
      </w:r>
      <w:r w:rsidR="0085541B">
        <w:rPr>
          <w:rFonts w:ascii="Times New Roman" w:eastAsia="Times New Roman" w:hAnsi="Times New Roman"/>
          <w:sz w:val="24"/>
          <w:szCs w:val="24"/>
          <w:lang w:eastAsia="pl-PL"/>
        </w:rPr>
        <w:t xml:space="preserve"> 27 października 2015</w:t>
      </w:r>
    </w:p>
    <w:p w:rsidR="00974FA2" w:rsidRPr="001E7B9B" w:rsidRDefault="00974FA2" w:rsidP="00974FA2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pl-PL"/>
        </w:rPr>
      </w:pPr>
    </w:p>
    <w:p w:rsidR="00974FA2" w:rsidRPr="001E7B9B" w:rsidRDefault="00974FA2" w:rsidP="00974FA2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pl-PL"/>
        </w:rPr>
      </w:pPr>
    </w:p>
    <w:p w:rsidR="00974FA2" w:rsidRPr="001E7B9B" w:rsidRDefault="00974FA2" w:rsidP="00974FA2">
      <w:pPr>
        <w:spacing w:after="0" w:line="240" w:lineRule="auto"/>
        <w:rPr>
          <w:rFonts w:ascii="Times New Roman" w:eastAsia="Times New Roman" w:hAnsi="Times New Roman"/>
          <w:sz w:val="26"/>
          <w:szCs w:val="24"/>
          <w:lang w:eastAsia="pl-PL"/>
        </w:rPr>
      </w:pPr>
    </w:p>
    <w:p w:rsidR="00974FA2" w:rsidRDefault="00974FA2" w:rsidP="00974FA2">
      <w:pPr>
        <w:spacing w:after="0" w:line="240" w:lineRule="auto"/>
        <w:ind w:firstLine="5387"/>
        <w:rPr>
          <w:rFonts w:ascii="Times New Roman" w:eastAsia="Times New Roman" w:hAnsi="Times New Roman"/>
          <w:b/>
          <w:sz w:val="24"/>
          <w:szCs w:val="24"/>
          <w:lang w:eastAsia="pl-PL"/>
        </w:rPr>
      </w:pPr>
    </w:p>
    <w:p w:rsidR="00974FA2" w:rsidRPr="001E7B9B" w:rsidRDefault="00974FA2" w:rsidP="00974FA2">
      <w:pPr>
        <w:spacing w:after="0" w:line="240" w:lineRule="auto"/>
        <w:ind w:firstLine="4678"/>
        <w:rPr>
          <w:rFonts w:ascii="Times New Roman" w:eastAsia="Times New Roman" w:hAnsi="Times New Roman"/>
          <w:sz w:val="24"/>
          <w:szCs w:val="24"/>
          <w:lang w:eastAsia="pl-PL"/>
        </w:rPr>
      </w:pPr>
    </w:p>
    <w:p w:rsidR="00974FA2" w:rsidRPr="001E7B9B" w:rsidRDefault="00974FA2" w:rsidP="00974FA2">
      <w:pPr>
        <w:spacing w:after="0"/>
        <w:ind w:firstLine="4820"/>
        <w:rPr>
          <w:rFonts w:ascii="Times New Roman" w:eastAsia="Times New Roman" w:hAnsi="Times New Roman"/>
          <w:b/>
          <w:bCs/>
          <w:sz w:val="26"/>
          <w:szCs w:val="26"/>
          <w:lang w:eastAsia="pl-PL"/>
        </w:rPr>
      </w:pPr>
    </w:p>
    <w:p w:rsidR="00974FA2" w:rsidRPr="001E7B9B" w:rsidRDefault="00974FA2" w:rsidP="00974FA2">
      <w:pPr>
        <w:spacing w:after="0"/>
        <w:ind w:firstLine="4820"/>
        <w:rPr>
          <w:rFonts w:ascii="Times New Roman" w:eastAsia="Times New Roman" w:hAnsi="Times New Roman"/>
          <w:b/>
          <w:bCs/>
          <w:sz w:val="26"/>
          <w:szCs w:val="26"/>
          <w:lang w:eastAsia="pl-PL"/>
        </w:rPr>
      </w:pPr>
    </w:p>
    <w:p w:rsidR="00974FA2" w:rsidRPr="001E7B9B" w:rsidRDefault="00974FA2" w:rsidP="00974FA2">
      <w:pPr>
        <w:spacing w:after="0"/>
        <w:ind w:firstLine="4820"/>
        <w:rPr>
          <w:rFonts w:ascii="Times New Roman" w:eastAsia="Times New Roman" w:hAnsi="Times New Roman"/>
          <w:b/>
          <w:bCs/>
          <w:sz w:val="26"/>
          <w:szCs w:val="26"/>
          <w:lang w:eastAsia="pl-PL"/>
        </w:rPr>
      </w:pPr>
    </w:p>
    <w:p w:rsidR="00B348A2" w:rsidRDefault="00974FA2" w:rsidP="00974FA2">
      <w:pPr>
        <w:spacing w:after="0"/>
        <w:ind w:firstLine="567"/>
        <w:jc w:val="both"/>
        <w:rPr>
          <w:rFonts w:ascii="Times New Roman" w:eastAsia="Times New Roman" w:hAnsi="Times New Roman"/>
          <w:bCs/>
          <w:sz w:val="23"/>
          <w:szCs w:val="23"/>
          <w:lang w:eastAsia="pl-PL"/>
        </w:rPr>
      </w:pPr>
      <w:r w:rsidRPr="001E7B9B">
        <w:rPr>
          <w:rFonts w:ascii="Times New Roman" w:eastAsia="Times New Roman" w:hAnsi="Times New Roman"/>
          <w:bCs/>
          <w:sz w:val="23"/>
          <w:szCs w:val="23"/>
          <w:lang w:eastAsia="pl-PL"/>
        </w:rPr>
        <w:t xml:space="preserve">W odpowiedzi na </w:t>
      </w:r>
      <w:r>
        <w:rPr>
          <w:rFonts w:ascii="Times New Roman" w:eastAsia="Times New Roman" w:hAnsi="Times New Roman"/>
          <w:bCs/>
          <w:sz w:val="23"/>
          <w:szCs w:val="23"/>
          <w:lang w:eastAsia="pl-PL"/>
        </w:rPr>
        <w:t xml:space="preserve">wiadomość email z </w:t>
      </w:r>
      <w:r w:rsidRPr="001E7B9B">
        <w:rPr>
          <w:rFonts w:ascii="Times New Roman" w:eastAsia="Times New Roman" w:hAnsi="Times New Roman"/>
          <w:bCs/>
          <w:sz w:val="23"/>
          <w:szCs w:val="23"/>
          <w:lang w:eastAsia="pl-PL"/>
        </w:rPr>
        <w:t xml:space="preserve">dnia </w:t>
      </w:r>
      <w:r>
        <w:rPr>
          <w:rFonts w:ascii="Times New Roman" w:eastAsia="Times New Roman" w:hAnsi="Times New Roman"/>
          <w:bCs/>
          <w:sz w:val="23"/>
          <w:szCs w:val="23"/>
          <w:lang w:eastAsia="pl-PL"/>
        </w:rPr>
        <w:t>14</w:t>
      </w:r>
      <w:r w:rsidRPr="001E7B9B">
        <w:rPr>
          <w:rFonts w:ascii="Times New Roman" w:eastAsia="Times New Roman" w:hAnsi="Times New Roman"/>
          <w:bCs/>
          <w:sz w:val="23"/>
          <w:szCs w:val="23"/>
          <w:lang w:eastAsia="pl-PL"/>
        </w:rPr>
        <w:t xml:space="preserve"> </w:t>
      </w:r>
      <w:r>
        <w:rPr>
          <w:rFonts w:ascii="Times New Roman" w:eastAsia="Times New Roman" w:hAnsi="Times New Roman"/>
          <w:bCs/>
          <w:sz w:val="23"/>
          <w:szCs w:val="23"/>
          <w:lang w:eastAsia="pl-PL"/>
        </w:rPr>
        <w:t xml:space="preserve">października </w:t>
      </w:r>
      <w:r w:rsidRPr="001E7B9B">
        <w:rPr>
          <w:rFonts w:ascii="Times New Roman" w:eastAsia="Times New Roman" w:hAnsi="Times New Roman"/>
          <w:bCs/>
          <w:sz w:val="23"/>
          <w:szCs w:val="23"/>
          <w:lang w:eastAsia="pl-PL"/>
        </w:rPr>
        <w:t xml:space="preserve">2014 r., Wydział Dofinansowań Rynku Pracy w załączeniu przesyła </w:t>
      </w:r>
      <w:r>
        <w:rPr>
          <w:rFonts w:ascii="Times New Roman" w:eastAsia="Times New Roman" w:hAnsi="Times New Roman"/>
          <w:bCs/>
          <w:sz w:val="23"/>
          <w:szCs w:val="23"/>
          <w:lang w:eastAsia="pl-PL"/>
        </w:rPr>
        <w:t xml:space="preserve">uzupełnione o kolejne </w:t>
      </w:r>
      <w:r w:rsidR="00B348A2">
        <w:rPr>
          <w:rFonts w:ascii="Times New Roman" w:eastAsia="Times New Roman" w:hAnsi="Times New Roman"/>
          <w:bCs/>
          <w:sz w:val="23"/>
          <w:szCs w:val="23"/>
          <w:lang w:eastAsia="pl-PL"/>
        </w:rPr>
        <w:t xml:space="preserve">okresy </w:t>
      </w:r>
      <w:r w:rsidR="00B348A2" w:rsidRPr="001E7B9B">
        <w:rPr>
          <w:rFonts w:ascii="Times New Roman" w:eastAsia="Times New Roman" w:hAnsi="Times New Roman"/>
          <w:bCs/>
          <w:sz w:val="23"/>
          <w:szCs w:val="23"/>
          <w:lang w:eastAsia="pl-PL"/>
        </w:rPr>
        <w:t xml:space="preserve">dane </w:t>
      </w:r>
      <w:r w:rsidRPr="001E7B9B">
        <w:rPr>
          <w:rFonts w:ascii="Times New Roman" w:eastAsia="Times New Roman" w:hAnsi="Times New Roman"/>
          <w:bCs/>
          <w:sz w:val="23"/>
          <w:szCs w:val="23"/>
          <w:lang w:eastAsia="pl-PL"/>
        </w:rPr>
        <w:t xml:space="preserve">z </w:t>
      </w:r>
      <w:r w:rsidR="00B348A2" w:rsidRPr="00B348A2">
        <w:rPr>
          <w:rFonts w:ascii="Times New Roman" w:eastAsia="Times New Roman" w:hAnsi="Times New Roman"/>
          <w:bCs/>
          <w:sz w:val="23"/>
          <w:szCs w:val="23"/>
          <w:lang w:eastAsia="pl-PL"/>
        </w:rPr>
        <w:t xml:space="preserve">Systemu Obsługi Dofinansowań Rynku Pracy, obejmujące  kwoty wypłaconego dofinansowania do wynagrodzeń pracowników niepełnosprawnych, na podstawie art. 26 a - 26 c ustawy o rehabilitacji zawodowej </w:t>
      </w:r>
      <w:r w:rsidR="00B348A2">
        <w:rPr>
          <w:rFonts w:ascii="Times New Roman" w:eastAsia="Times New Roman" w:hAnsi="Times New Roman"/>
          <w:bCs/>
          <w:sz w:val="23"/>
          <w:szCs w:val="23"/>
          <w:lang w:eastAsia="pl-PL"/>
        </w:rPr>
        <w:br/>
      </w:r>
      <w:r w:rsidR="00B348A2" w:rsidRPr="00B348A2">
        <w:rPr>
          <w:rFonts w:ascii="Times New Roman" w:eastAsia="Times New Roman" w:hAnsi="Times New Roman"/>
          <w:bCs/>
          <w:sz w:val="23"/>
          <w:szCs w:val="23"/>
          <w:lang w:eastAsia="pl-PL"/>
        </w:rPr>
        <w:t xml:space="preserve">i społecznej oraz zatrudnianiu osób niepełnosprawnych z dnia 27 sierpnia 1997 r. </w:t>
      </w:r>
      <w:r w:rsidR="00171031">
        <w:rPr>
          <w:rFonts w:ascii="Times New Roman" w:eastAsia="Times New Roman" w:hAnsi="Times New Roman"/>
          <w:bCs/>
          <w:sz w:val="23"/>
          <w:szCs w:val="23"/>
          <w:lang w:eastAsia="pl-PL"/>
        </w:rPr>
        <w:br/>
      </w:r>
      <w:r w:rsidR="00B348A2" w:rsidRPr="00B348A2">
        <w:rPr>
          <w:rFonts w:ascii="Times New Roman" w:eastAsia="Times New Roman" w:hAnsi="Times New Roman"/>
          <w:bCs/>
          <w:sz w:val="23"/>
          <w:szCs w:val="23"/>
          <w:lang w:eastAsia="pl-PL"/>
        </w:rPr>
        <w:t xml:space="preserve">(Dz. U. z 2011 r. Nr 127, poz. 721, z </w:t>
      </w:r>
      <w:proofErr w:type="spellStart"/>
      <w:r w:rsidR="00B348A2" w:rsidRPr="00B348A2">
        <w:rPr>
          <w:rFonts w:ascii="Times New Roman" w:eastAsia="Times New Roman" w:hAnsi="Times New Roman"/>
          <w:bCs/>
          <w:sz w:val="23"/>
          <w:szCs w:val="23"/>
          <w:lang w:eastAsia="pl-PL"/>
        </w:rPr>
        <w:t>późn</w:t>
      </w:r>
      <w:proofErr w:type="spellEnd"/>
      <w:r w:rsidR="00B348A2" w:rsidRPr="00B348A2">
        <w:rPr>
          <w:rFonts w:ascii="Times New Roman" w:eastAsia="Times New Roman" w:hAnsi="Times New Roman"/>
          <w:bCs/>
          <w:sz w:val="23"/>
          <w:szCs w:val="23"/>
          <w:lang w:eastAsia="pl-PL"/>
        </w:rPr>
        <w:t xml:space="preserve">. zm.), za </w:t>
      </w:r>
      <w:r w:rsidR="00B348A2">
        <w:rPr>
          <w:rFonts w:ascii="Times New Roman" w:eastAsia="Times New Roman" w:hAnsi="Times New Roman"/>
          <w:bCs/>
          <w:sz w:val="23"/>
          <w:szCs w:val="23"/>
          <w:lang w:eastAsia="pl-PL"/>
        </w:rPr>
        <w:t>miesiące</w:t>
      </w:r>
      <w:r w:rsidR="00B348A2" w:rsidRPr="00B348A2">
        <w:rPr>
          <w:rFonts w:ascii="Times New Roman" w:eastAsia="Times New Roman" w:hAnsi="Times New Roman"/>
          <w:bCs/>
          <w:sz w:val="23"/>
          <w:szCs w:val="23"/>
          <w:lang w:eastAsia="pl-PL"/>
        </w:rPr>
        <w:t xml:space="preserve">  06/2014 </w:t>
      </w:r>
      <w:r w:rsidR="00B348A2">
        <w:rPr>
          <w:rFonts w:ascii="Times New Roman" w:eastAsia="Times New Roman" w:hAnsi="Times New Roman"/>
          <w:bCs/>
          <w:sz w:val="23"/>
          <w:szCs w:val="23"/>
          <w:lang w:eastAsia="pl-PL"/>
        </w:rPr>
        <w:t>– 08/2014.</w:t>
      </w:r>
    </w:p>
    <w:p w:rsidR="00B348A2" w:rsidRDefault="00B348A2" w:rsidP="00974FA2">
      <w:pPr>
        <w:spacing w:after="0"/>
        <w:ind w:firstLine="567"/>
        <w:jc w:val="both"/>
        <w:rPr>
          <w:rFonts w:ascii="Times New Roman" w:eastAsia="Times New Roman" w:hAnsi="Times New Roman"/>
          <w:bCs/>
          <w:sz w:val="23"/>
          <w:szCs w:val="23"/>
          <w:lang w:eastAsia="pl-PL"/>
        </w:rPr>
      </w:pPr>
      <w:r>
        <w:rPr>
          <w:rFonts w:ascii="Times New Roman" w:eastAsia="Times New Roman" w:hAnsi="Times New Roman"/>
          <w:bCs/>
          <w:sz w:val="23"/>
          <w:szCs w:val="23"/>
          <w:lang w:eastAsia="pl-PL"/>
        </w:rPr>
        <w:t xml:space="preserve">Dane zawierające okresy od 06/2012 – </w:t>
      </w:r>
      <w:bookmarkStart w:id="0" w:name="_GoBack"/>
      <w:bookmarkEnd w:id="0"/>
      <w:r>
        <w:rPr>
          <w:rFonts w:ascii="Times New Roman" w:eastAsia="Times New Roman" w:hAnsi="Times New Roman"/>
          <w:bCs/>
          <w:sz w:val="23"/>
          <w:szCs w:val="23"/>
          <w:lang w:eastAsia="pl-PL"/>
        </w:rPr>
        <w:t xml:space="preserve">05/2014 zostały przekazane w odpowiedzi </w:t>
      </w:r>
      <w:r w:rsidR="00171031">
        <w:rPr>
          <w:rFonts w:ascii="Times New Roman" w:eastAsia="Times New Roman" w:hAnsi="Times New Roman"/>
          <w:bCs/>
          <w:sz w:val="23"/>
          <w:szCs w:val="23"/>
          <w:lang w:eastAsia="pl-PL"/>
        </w:rPr>
        <w:br/>
        <w:t>na wniosek</w:t>
      </w:r>
      <w:r>
        <w:rPr>
          <w:rFonts w:ascii="Times New Roman" w:eastAsia="Times New Roman" w:hAnsi="Times New Roman"/>
          <w:bCs/>
          <w:sz w:val="23"/>
          <w:szCs w:val="23"/>
          <w:lang w:eastAsia="pl-PL"/>
        </w:rPr>
        <w:t xml:space="preserve"> z 24 lipca 2014 r. </w:t>
      </w:r>
    </w:p>
    <w:p w:rsidR="00B348A2" w:rsidRDefault="00B348A2" w:rsidP="00974FA2">
      <w:pPr>
        <w:spacing w:after="0"/>
        <w:ind w:firstLine="567"/>
        <w:jc w:val="both"/>
        <w:rPr>
          <w:rFonts w:ascii="Times New Roman" w:eastAsia="Times New Roman" w:hAnsi="Times New Roman"/>
          <w:bCs/>
          <w:sz w:val="23"/>
          <w:szCs w:val="23"/>
          <w:lang w:eastAsia="pl-PL"/>
        </w:rPr>
      </w:pPr>
    </w:p>
    <w:p w:rsidR="00171031" w:rsidRDefault="00A702A1" w:rsidP="000B0F03">
      <w:pPr>
        <w:spacing w:after="0"/>
        <w:ind w:left="5103"/>
        <w:rPr>
          <w:rFonts w:ascii="Times New Roman" w:eastAsia="Times New Roman" w:hAnsi="Times New Roman"/>
          <w:lang w:eastAsia="pl-PL"/>
        </w:rPr>
      </w:pPr>
      <w:r w:rsidRPr="008309E2">
        <w:rPr>
          <w:rFonts w:ascii="Times New Roman" w:eastAsia="Times New Roman" w:hAnsi="Times New Roman"/>
          <w:lang w:eastAsia="pl-PL"/>
        </w:rPr>
        <w:tab/>
      </w:r>
      <w:r w:rsidRPr="008309E2">
        <w:rPr>
          <w:rFonts w:ascii="Times New Roman" w:eastAsia="Times New Roman" w:hAnsi="Times New Roman"/>
          <w:lang w:eastAsia="pl-PL"/>
        </w:rPr>
        <w:tab/>
      </w:r>
      <w:r w:rsidRPr="008309E2">
        <w:rPr>
          <w:rFonts w:ascii="Times New Roman" w:eastAsia="Times New Roman" w:hAnsi="Times New Roman"/>
          <w:lang w:eastAsia="pl-PL"/>
        </w:rPr>
        <w:tab/>
      </w:r>
      <w:r w:rsidRPr="008309E2">
        <w:rPr>
          <w:rFonts w:ascii="Times New Roman" w:eastAsia="Times New Roman" w:hAnsi="Times New Roman"/>
          <w:lang w:eastAsia="pl-PL"/>
        </w:rPr>
        <w:tab/>
      </w:r>
      <w:r w:rsidRPr="008309E2">
        <w:rPr>
          <w:rFonts w:ascii="Times New Roman" w:eastAsia="Times New Roman" w:hAnsi="Times New Roman"/>
          <w:lang w:eastAsia="pl-PL"/>
        </w:rPr>
        <w:tab/>
      </w:r>
    </w:p>
    <w:p w:rsidR="007722FB" w:rsidRDefault="00A702A1" w:rsidP="00171031">
      <w:pPr>
        <w:spacing w:after="0"/>
        <w:ind w:left="5387"/>
        <w:rPr>
          <w:rFonts w:ascii="Times New Roman" w:eastAsia="Times New Roman" w:hAnsi="Times New Roman"/>
          <w:lang w:eastAsia="pl-PL"/>
        </w:rPr>
      </w:pPr>
      <w:r w:rsidRPr="008309E2">
        <w:rPr>
          <w:rFonts w:ascii="Times New Roman" w:eastAsia="Times New Roman" w:hAnsi="Times New Roman"/>
          <w:lang w:eastAsia="pl-PL"/>
        </w:rPr>
        <w:t>Z poważaniem</w:t>
      </w:r>
    </w:p>
    <w:p w:rsidR="00686C33" w:rsidRDefault="00686C33" w:rsidP="00601E26">
      <w:pPr>
        <w:rPr>
          <w:rFonts w:ascii="Times New Roman" w:eastAsia="Times New Roman" w:hAnsi="Times New Roman"/>
          <w:lang w:eastAsia="pl-PL"/>
        </w:rPr>
      </w:pPr>
    </w:p>
    <w:p w:rsidR="00686C33" w:rsidRDefault="00686C33" w:rsidP="00601E26">
      <w:pPr>
        <w:rPr>
          <w:rFonts w:ascii="Times New Roman" w:eastAsia="Times New Roman" w:hAnsi="Times New Roman"/>
          <w:lang w:eastAsia="pl-PL"/>
        </w:rPr>
      </w:pPr>
    </w:p>
    <w:p w:rsidR="00686C33" w:rsidRDefault="00686C33" w:rsidP="00686C33">
      <w:pPr>
        <w:pStyle w:val="Tekstpodstawowy"/>
        <w:rPr>
          <w:b w:val="0"/>
          <w:i/>
          <w:iCs/>
          <w:color w:val="000000"/>
          <w:sz w:val="16"/>
          <w:szCs w:val="16"/>
        </w:rPr>
      </w:pPr>
    </w:p>
    <w:p w:rsidR="00824DDB" w:rsidRDefault="00824DDB" w:rsidP="00686C33">
      <w:pPr>
        <w:pStyle w:val="Tekstpodstawowy"/>
        <w:rPr>
          <w:b w:val="0"/>
          <w:i/>
          <w:iCs/>
          <w:color w:val="000000"/>
          <w:sz w:val="16"/>
          <w:szCs w:val="16"/>
        </w:rPr>
      </w:pPr>
    </w:p>
    <w:p w:rsidR="00824DDB" w:rsidRDefault="00824DDB" w:rsidP="00686C33">
      <w:pPr>
        <w:pStyle w:val="Tekstpodstawowy"/>
        <w:rPr>
          <w:b w:val="0"/>
          <w:i/>
          <w:iCs/>
          <w:color w:val="000000"/>
          <w:sz w:val="16"/>
          <w:szCs w:val="16"/>
        </w:rPr>
      </w:pPr>
    </w:p>
    <w:p w:rsidR="00824DDB" w:rsidRDefault="00824DDB" w:rsidP="00686C33">
      <w:pPr>
        <w:pStyle w:val="Tekstpodstawowy"/>
        <w:rPr>
          <w:b w:val="0"/>
          <w:i/>
          <w:iCs/>
          <w:color w:val="000000"/>
          <w:sz w:val="16"/>
          <w:szCs w:val="16"/>
        </w:rPr>
      </w:pPr>
    </w:p>
    <w:p w:rsidR="00824DDB" w:rsidRDefault="00824DDB" w:rsidP="00686C33">
      <w:pPr>
        <w:pStyle w:val="Tekstpodstawowy"/>
        <w:rPr>
          <w:b w:val="0"/>
          <w:i/>
          <w:iCs/>
          <w:color w:val="000000"/>
          <w:sz w:val="16"/>
          <w:szCs w:val="16"/>
        </w:rPr>
      </w:pPr>
    </w:p>
    <w:p w:rsidR="00824DDB" w:rsidRDefault="00824DDB" w:rsidP="00686C33">
      <w:pPr>
        <w:pStyle w:val="Tekstpodstawowy"/>
        <w:rPr>
          <w:b w:val="0"/>
          <w:i/>
          <w:iCs/>
          <w:color w:val="000000"/>
          <w:sz w:val="16"/>
          <w:szCs w:val="16"/>
        </w:rPr>
      </w:pPr>
    </w:p>
    <w:p w:rsidR="00824DDB" w:rsidRDefault="00824DDB" w:rsidP="00686C33">
      <w:pPr>
        <w:pStyle w:val="Tekstpodstawowy"/>
        <w:rPr>
          <w:b w:val="0"/>
          <w:i/>
          <w:iCs/>
          <w:color w:val="000000"/>
          <w:sz w:val="16"/>
          <w:szCs w:val="16"/>
        </w:rPr>
      </w:pPr>
    </w:p>
    <w:p w:rsidR="00DB65EA" w:rsidRDefault="00DB65EA" w:rsidP="00686C33">
      <w:pPr>
        <w:pStyle w:val="Tekstpodstawowy"/>
        <w:rPr>
          <w:b w:val="0"/>
          <w:i/>
          <w:iCs/>
          <w:color w:val="000000"/>
          <w:sz w:val="16"/>
          <w:szCs w:val="16"/>
        </w:rPr>
      </w:pPr>
    </w:p>
    <w:p w:rsidR="00DB65EA" w:rsidRDefault="00DB65EA" w:rsidP="00686C33">
      <w:pPr>
        <w:pStyle w:val="Tekstpodstawowy"/>
        <w:rPr>
          <w:b w:val="0"/>
          <w:i/>
          <w:iCs/>
          <w:color w:val="000000"/>
          <w:sz w:val="16"/>
          <w:szCs w:val="16"/>
        </w:rPr>
      </w:pPr>
    </w:p>
    <w:p w:rsidR="00DB65EA" w:rsidRDefault="00DB65EA" w:rsidP="00686C33">
      <w:pPr>
        <w:pStyle w:val="Tekstpodstawowy"/>
        <w:rPr>
          <w:b w:val="0"/>
          <w:i/>
          <w:iCs/>
          <w:color w:val="000000"/>
          <w:sz w:val="16"/>
          <w:szCs w:val="16"/>
        </w:rPr>
      </w:pPr>
    </w:p>
    <w:p w:rsidR="00DB65EA" w:rsidRDefault="00DB65EA" w:rsidP="00686C33">
      <w:pPr>
        <w:pStyle w:val="Tekstpodstawowy"/>
        <w:rPr>
          <w:b w:val="0"/>
          <w:i/>
          <w:iCs/>
          <w:color w:val="000000"/>
          <w:sz w:val="16"/>
          <w:szCs w:val="16"/>
        </w:rPr>
      </w:pPr>
    </w:p>
    <w:p w:rsidR="00DB65EA" w:rsidRDefault="00DB65EA" w:rsidP="00686C33">
      <w:pPr>
        <w:pStyle w:val="Tekstpodstawowy"/>
        <w:rPr>
          <w:b w:val="0"/>
          <w:i/>
          <w:iCs/>
          <w:color w:val="000000"/>
          <w:sz w:val="16"/>
          <w:szCs w:val="16"/>
        </w:rPr>
      </w:pPr>
    </w:p>
    <w:sectPr w:rsidR="00DB65EA" w:rsidSect="00C41B9C">
      <w:pgSz w:w="11906" w:h="16838"/>
      <w:pgMar w:top="426" w:right="1417" w:bottom="28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attachedTemplate r:id="rId1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9A077E"/>
    <w:rsid w:val="0002341F"/>
    <w:rsid w:val="00042944"/>
    <w:rsid w:val="00074B92"/>
    <w:rsid w:val="00080846"/>
    <w:rsid w:val="000856FF"/>
    <w:rsid w:val="000B0F03"/>
    <w:rsid w:val="000C468D"/>
    <w:rsid w:val="000C6666"/>
    <w:rsid w:val="000D7937"/>
    <w:rsid w:val="00113C33"/>
    <w:rsid w:val="00121525"/>
    <w:rsid w:val="00147068"/>
    <w:rsid w:val="00155CCC"/>
    <w:rsid w:val="001637D9"/>
    <w:rsid w:val="0016468B"/>
    <w:rsid w:val="00171031"/>
    <w:rsid w:val="001820C8"/>
    <w:rsid w:val="001A3FB4"/>
    <w:rsid w:val="001A61D1"/>
    <w:rsid w:val="001A7372"/>
    <w:rsid w:val="001C51EB"/>
    <w:rsid w:val="001C7F4C"/>
    <w:rsid w:val="001E612D"/>
    <w:rsid w:val="00226683"/>
    <w:rsid w:val="0024685F"/>
    <w:rsid w:val="00274791"/>
    <w:rsid w:val="002C2B90"/>
    <w:rsid w:val="003052B9"/>
    <w:rsid w:val="00336414"/>
    <w:rsid w:val="003400C9"/>
    <w:rsid w:val="00357F33"/>
    <w:rsid w:val="00393A7B"/>
    <w:rsid w:val="003C364D"/>
    <w:rsid w:val="003C3CE5"/>
    <w:rsid w:val="00411299"/>
    <w:rsid w:val="00445138"/>
    <w:rsid w:val="00452CA4"/>
    <w:rsid w:val="00470DBF"/>
    <w:rsid w:val="00476B34"/>
    <w:rsid w:val="004A3A06"/>
    <w:rsid w:val="005253A0"/>
    <w:rsid w:val="005330EE"/>
    <w:rsid w:val="005614F1"/>
    <w:rsid w:val="00591712"/>
    <w:rsid w:val="005A04E3"/>
    <w:rsid w:val="005A3E39"/>
    <w:rsid w:val="005C11E9"/>
    <w:rsid w:val="005C76CD"/>
    <w:rsid w:val="005D0B4D"/>
    <w:rsid w:val="005E079C"/>
    <w:rsid w:val="00601E26"/>
    <w:rsid w:val="006556FB"/>
    <w:rsid w:val="00686C33"/>
    <w:rsid w:val="00697F61"/>
    <w:rsid w:val="00707744"/>
    <w:rsid w:val="007232BC"/>
    <w:rsid w:val="00753223"/>
    <w:rsid w:val="00761443"/>
    <w:rsid w:val="007639DE"/>
    <w:rsid w:val="007722FB"/>
    <w:rsid w:val="007A7074"/>
    <w:rsid w:val="007B2E5B"/>
    <w:rsid w:val="007E5205"/>
    <w:rsid w:val="007F4F66"/>
    <w:rsid w:val="00801487"/>
    <w:rsid w:val="00824DDB"/>
    <w:rsid w:val="008309E2"/>
    <w:rsid w:val="00843CDB"/>
    <w:rsid w:val="00844A02"/>
    <w:rsid w:val="008537FA"/>
    <w:rsid w:val="0085541B"/>
    <w:rsid w:val="00895AD3"/>
    <w:rsid w:val="008D0EB8"/>
    <w:rsid w:val="008E08A1"/>
    <w:rsid w:val="008F3BA1"/>
    <w:rsid w:val="00953B71"/>
    <w:rsid w:val="00974FA2"/>
    <w:rsid w:val="00981212"/>
    <w:rsid w:val="0098269C"/>
    <w:rsid w:val="009A077E"/>
    <w:rsid w:val="009A6A45"/>
    <w:rsid w:val="009C44E5"/>
    <w:rsid w:val="009D60EA"/>
    <w:rsid w:val="009E43ED"/>
    <w:rsid w:val="00A37CE6"/>
    <w:rsid w:val="00A427E6"/>
    <w:rsid w:val="00A576DA"/>
    <w:rsid w:val="00A62109"/>
    <w:rsid w:val="00A63FDD"/>
    <w:rsid w:val="00A702A1"/>
    <w:rsid w:val="00A77B66"/>
    <w:rsid w:val="00A84A97"/>
    <w:rsid w:val="00AC5938"/>
    <w:rsid w:val="00AD103C"/>
    <w:rsid w:val="00AE365D"/>
    <w:rsid w:val="00B348A2"/>
    <w:rsid w:val="00B755C2"/>
    <w:rsid w:val="00BC566F"/>
    <w:rsid w:val="00BD226B"/>
    <w:rsid w:val="00C27D6A"/>
    <w:rsid w:val="00C378D7"/>
    <w:rsid w:val="00C41B9C"/>
    <w:rsid w:val="00C4201F"/>
    <w:rsid w:val="00C6144D"/>
    <w:rsid w:val="00CA692B"/>
    <w:rsid w:val="00CB5042"/>
    <w:rsid w:val="00CE6A23"/>
    <w:rsid w:val="00CF01E3"/>
    <w:rsid w:val="00CF19A1"/>
    <w:rsid w:val="00D1385B"/>
    <w:rsid w:val="00D46781"/>
    <w:rsid w:val="00D47C5E"/>
    <w:rsid w:val="00D47E6B"/>
    <w:rsid w:val="00D5755C"/>
    <w:rsid w:val="00D74B33"/>
    <w:rsid w:val="00DB65EA"/>
    <w:rsid w:val="00DC1FEC"/>
    <w:rsid w:val="00E6381A"/>
    <w:rsid w:val="00E724C7"/>
    <w:rsid w:val="00EB2D3A"/>
    <w:rsid w:val="00EC76CF"/>
    <w:rsid w:val="00F357C5"/>
    <w:rsid w:val="00F41BE0"/>
    <w:rsid w:val="00F81E64"/>
    <w:rsid w:val="00F93AEF"/>
    <w:rsid w:val="00FD16F0"/>
    <w:rsid w:val="00FE0828"/>
    <w:rsid w:val="00FE61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47E6B"/>
    <w:pPr>
      <w:spacing w:after="200" w:line="27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A576D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A576DA"/>
    <w:rPr>
      <w:rFonts w:ascii="Tahoma" w:hAnsi="Tahoma" w:cs="Tahoma"/>
      <w:sz w:val="16"/>
      <w:szCs w:val="16"/>
    </w:rPr>
  </w:style>
  <w:style w:type="paragraph" w:styleId="Tekstpodstawowy">
    <w:name w:val="Body Text"/>
    <w:basedOn w:val="Normalny"/>
    <w:link w:val="TekstpodstawowyZnak"/>
    <w:semiHidden/>
    <w:rsid w:val="007E5205"/>
    <w:pPr>
      <w:spacing w:after="0" w:line="240" w:lineRule="auto"/>
      <w:jc w:val="both"/>
    </w:pPr>
    <w:rPr>
      <w:rFonts w:ascii="Times New Roman" w:eastAsia="Times New Roman" w:hAnsi="Times New Roman"/>
      <w:b/>
      <w:bCs/>
      <w:sz w:val="24"/>
      <w:szCs w:val="24"/>
      <w:lang w:eastAsia="pl-PL"/>
    </w:rPr>
  </w:style>
  <w:style w:type="character" w:customStyle="1" w:styleId="TekstpodstawowyZnak">
    <w:name w:val="Tekst podstawowy Znak"/>
    <w:link w:val="Tekstpodstawowy"/>
    <w:semiHidden/>
    <w:rsid w:val="007E5205"/>
    <w:rPr>
      <w:rFonts w:ascii="Times New Roman" w:eastAsia="Times New Roman" w:hAnsi="Times New Roman"/>
      <w:b/>
      <w:bCs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ikurowska\Pulpit\papier%20Zast&#281;pcy%20Prezesa%20ds.%20Finansowych.dotx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papier Zastępcy Prezesa ds. Finansowych.dotx</Template>
  <TotalTime>2</TotalTime>
  <Pages>1</Pages>
  <Words>104</Words>
  <Characters>628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PFRON</Company>
  <LinksUpToDate>false</LinksUpToDate>
  <CharactersWithSpaces>731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*</dc:creator>
  <cp:keywords/>
  <cp:lastModifiedBy>test</cp:lastModifiedBy>
  <cp:revision>6</cp:revision>
  <cp:lastPrinted>2014-10-27T09:13:00Z</cp:lastPrinted>
  <dcterms:created xsi:type="dcterms:W3CDTF">2015-04-27T09:48:00Z</dcterms:created>
  <dcterms:modified xsi:type="dcterms:W3CDTF">2015-05-07T13:32:00Z</dcterms:modified>
</cp:coreProperties>
</file>