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570ED" w14:textId="77777777" w:rsidR="00AA47A2" w:rsidRPr="00AA47A2" w:rsidRDefault="00AA47A2" w:rsidP="00697401">
      <w:pPr>
        <w:tabs>
          <w:tab w:val="left" w:pos="4962"/>
        </w:tabs>
        <w:spacing w:before="600" w:after="600" w:line="276" w:lineRule="auto"/>
        <w:jc w:val="right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Warszawa, dnia …………………r.</w:t>
      </w:r>
    </w:p>
    <w:p w14:paraId="040A1D00" w14:textId="6EBBB299" w:rsidR="00AA47A2" w:rsidRPr="00AA47A2" w:rsidRDefault="00AA47A2" w:rsidP="00D02BFB">
      <w:pPr>
        <w:tabs>
          <w:tab w:val="left" w:leader="dot" w:pos="5670"/>
          <w:tab w:val="left" w:leader="dot" w:pos="8505"/>
          <w:tab w:val="left" w:leader="dot" w:pos="9072"/>
          <w:tab w:val="left" w:leader="dot" w:pos="11340"/>
          <w:tab w:val="left" w:leader="dot" w:pos="17010"/>
        </w:tabs>
        <w:spacing w:before="240" w:after="36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Zapytanie ofertowe na</w:t>
      </w:r>
      <w:r w:rsidR="00383D59">
        <w:rPr>
          <w:rFonts w:eastAsia="Calibri" w:cstheme="minorHAnsi"/>
          <w:color w:val="000000"/>
          <w:sz w:val="24"/>
          <w:szCs w:val="24"/>
          <w:lang w:eastAsia="pl-PL"/>
        </w:rPr>
        <w:t xml:space="preserve">: „Wykonanie systemu sygnalizującego zalanie pomieszczeń.” </w:t>
      </w:r>
    </w:p>
    <w:p w14:paraId="130747DE" w14:textId="0CDDF30E" w:rsidR="00AA47A2" w:rsidRPr="0023645A" w:rsidRDefault="00AA47A2" w:rsidP="0023645A">
      <w:pPr>
        <w:pStyle w:val="Nagwek2"/>
        <w:numPr>
          <w:ilvl w:val="0"/>
          <w:numId w:val="5"/>
        </w:numPr>
        <w:ind w:left="426" w:hanging="426"/>
        <w:rPr>
          <w:rFonts w:asciiTheme="minorHAnsi" w:hAnsiTheme="minorHAnsi" w:cstheme="minorHAnsi"/>
        </w:rPr>
      </w:pPr>
      <w:r w:rsidRPr="0023645A">
        <w:rPr>
          <w:rFonts w:asciiTheme="minorHAnsi" w:hAnsiTheme="minorHAnsi" w:cstheme="minorHAnsi"/>
          <w:color w:val="auto"/>
          <w:sz w:val="24"/>
          <w:szCs w:val="24"/>
        </w:rPr>
        <w:t>Nazwa i adres zamawiającego.</w:t>
      </w:r>
    </w:p>
    <w:p w14:paraId="57307507" w14:textId="77777777" w:rsidR="009F06D2" w:rsidRDefault="00AA47A2" w:rsidP="009F06D2">
      <w:pPr>
        <w:spacing w:after="0" w:line="276" w:lineRule="auto"/>
        <w:ind w:left="426"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Państwowy Fundusz Rehabilitacji Osób Niepełnosprawnych (PFRON)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br/>
        <w:t>al. Jana Pawła II nr 13, 00-828 Warszawa</w:t>
      </w:r>
    </w:p>
    <w:p w14:paraId="592B18F2" w14:textId="77777777" w:rsidR="00383D59" w:rsidRDefault="00383D59" w:rsidP="009F06D2">
      <w:pPr>
        <w:spacing w:after="0" w:line="276" w:lineRule="auto"/>
        <w:ind w:left="426" w:right="-285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18FDFA0C" w14:textId="0EA7DF38" w:rsidR="00AA47A2" w:rsidRPr="00383D59" w:rsidRDefault="00AA47A2" w:rsidP="009F06D2">
      <w:pPr>
        <w:spacing w:after="0" w:line="276" w:lineRule="auto"/>
        <w:ind w:left="426" w:right="-285"/>
        <w:rPr>
          <w:rFonts w:eastAsia="Calibri" w:cstheme="minorHAnsi"/>
          <w:b/>
          <w:bCs/>
          <w:color w:val="000000"/>
          <w:sz w:val="24"/>
          <w:szCs w:val="24"/>
          <w:lang w:eastAsia="pl-PL"/>
        </w:rPr>
      </w:pPr>
      <w:r w:rsidRPr="00383D59">
        <w:rPr>
          <w:rFonts w:eastAsia="Calibri" w:cstheme="minorHAnsi"/>
          <w:b/>
          <w:bCs/>
          <w:color w:val="000000"/>
          <w:sz w:val="24"/>
          <w:szCs w:val="24"/>
          <w:lang w:eastAsia="pl-PL"/>
        </w:rPr>
        <w:t>Opis przedmiotu zamówienia:</w:t>
      </w:r>
    </w:p>
    <w:p w14:paraId="1DC470A1" w14:textId="58233AE5" w:rsidR="00383D59" w:rsidRDefault="00383D59" w:rsidP="00531A19">
      <w:pPr>
        <w:pStyle w:val="Akapitzlist"/>
        <w:numPr>
          <w:ilvl w:val="0"/>
          <w:numId w:val="8"/>
        </w:numPr>
        <w:spacing w:after="0" w:line="276" w:lineRule="auto"/>
        <w:ind w:left="851" w:right="-285" w:hanging="425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Wykonanie systemu (kablowego) sygnalizującego zalanie wodą:</w:t>
      </w:r>
    </w:p>
    <w:p w14:paraId="58CCFCC0" w14:textId="55732200" w:rsidR="00383D59" w:rsidRDefault="00383D59" w:rsidP="00383D59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83D59">
        <w:rPr>
          <w:rFonts w:eastAsia="Calibri" w:cstheme="minorHAnsi"/>
          <w:color w:val="000000"/>
          <w:sz w:val="24"/>
          <w:szCs w:val="24"/>
          <w:lang w:eastAsia="pl-PL"/>
        </w:rPr>
        <w:t>Ułożenie przewodów o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długości około </w:t>
      </w:r>
      <w:r w:rsidRPr="00383D59">
        <w:rPr>
          <w:rFonts w:eastAsia="Calibri" w:cstheme="minorHAnsi"/>
          <w:color w:val="000000"/>
          <w:sz w:val="24"/>
          <w:szCs w:val="24"/>
          <w:lang w:eastAsia="pl-PL"/>
        </w:rPr>
        <w:t>45m</w:t>
      </w:r>
      <w:r>
        <w:rPr>
          <w:rFonts w:eastAsia="Calibri" w:cstheme="minorHAnsi"/>
          <w:color w:val="000000"/>
          <w:sz w:val="24"/>
          <w:szCs w:val="24"/>
          <w:lang w:eastAsia="pl-PL"/>
        </w:rPr>
        <w:t>etrów bieżących;</w:t>
      </w:r>
    </w:p>
    <w:p w14:paraId="224AFD1A" w14:textId="0BF02099" w:rsidR="00383D59" w:rsidRDefault="00383D59" w:rsidP="00383D59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Przewody powinny być ułożone w specjalnych rurach elektroinstalacyjnych oraz oznaczone (zalaminowana tabliczka z nazwą);</w:t>
      </w:r>
    </w:p>
    <w:p w14:paraId="683D8AB9" w14:textId="77777777" w:rsidR="00383D59" w:rsidRDefault="00383D59" w:rsidP="00383D59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83D59">
        <w:rPr>
          <w:rFonts w:eastAsia="Calibri" w:cstheme="minorHAnsi"/>
          <w:color w:val="000000"/>
          <w:sz w:val="24"/>
          <w:szCs w:val="24"/>
          <w:lang w:eastAsia="pl-PL"/>
        </w:rPr>
        <w:t xml:space="preserve">Wykonanie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przejść</w:t>
      </w:r>
      <w:r w:rsidRPr="00383D59">
        <w:rPr>
          <w:rFonts w:eastAsia="Calibri" w:cstheme="minorHAnsi"/>
          <w:color w:val="000000"/>
          <w:sz w:val="24"/>
          <w:szCs w:val="24"/>
          <w:lang w:eastAsia="pl-PL"/>
        </w:rPr>
        <w:t xml:space="preserve"> przez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drzwi i okna</w:t>
      </w:r>
      <w:r w:rsidRPr="00383D59">
        <w:rPr>
          <w:rFonts w:eastAsia="Calibri" w:cstheme="minorHAnsi"/>
          <w:color w:val="000000"/>
          <w:sz w:val="24"/>
          <w:szCs w:val="24"/>
          <w:lang w:eastAsia="pl-PL"/>
        </w:rPr>
        <w:t>;</w:t>
      </w:r>
    </w:p>
    <w:p w14:paraId="622A7808" w14:textId="77777777" w:rsidR="00383D59" w:rsidRDefault="00383D59" w:rsidP="00383D59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83D59">
        <w:rPr>
          <w:rFonts w:eastAsia="Calibri" w:cstheme="minorHAnsi"/>
          <w:color w:val="000000"/>
          <w:sz w:val="24"/>
          <w:szCs w:val="24"/>
          <w:lang w:eastAsia="pl-PL"/>
        </w:rPr>
        <w:t xml:space="preserve">Montaż 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2 </w:t>
      </w:r>
      <w:r w:rsidRPr="00383D59">
        <w:rPr>
          <w:rFonts w:eastAsia="Calibri" w:cstheme="minorHAnsi"/>
          <w:color w:val="000000"/>
          <w:sz w:val="24"/>
          <w:szCs w:val="24"/>
          <w:lang w:eastAsia="pl-PL"/>
        </w:rPr>
        <w:t>czujników wykrywających zalanie;</w:t>
      </w:r>
    </w:p>
    <w:p w14:paraId="1F53B587" w14:textId="4D7CC82E" w:rsidR="00383D59" w:rsidRDefault="00383D59" w:rsidP="00383D59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83D59">
        <w:rPr>
          <w:rFonts w:eastAsia="Calibri" w:cstheme="minorHAnsi"/>
          <w:color w:val="000000"/>
          <w:sz w:val="24"/>
          <w:szCs w:val="24"/>
          <w:lang w:eastAsia="pl-PL"/>
        </w:rPr>
        <w:t>Montaż zasilacz</w:t>
      </w:r>
      <w:r>
        <w:rPr>
          <w:rFonts w:eastAsia="Calibri" w:cstheme="minorHAnsi"/>
          <w:color w:val="000000"/>
          <w:sz w:val="24"/>
          <w:szCs w:val="24"/>
          <w:lang w:eastAsia="pl-PL"/>
        </w:rPr>
        <w:t>y</w:t>
      </w:r>
      <w:r w:rsidRPr="00383D59">
        <w:rPr>
          <w:rFonts w:eastAsia="Calibri" w:cstheme="minorHAnsi"/>
          <w:color w:val="000000"/>
          <w:sz w:val="24"/>
          <w:szCs w:val="24"/>
          <w:lang w:eastAsia="pl-PL"/>
        </w:rPr>
        <w:t xml:space="preserve"> do czujników;</w:t>
      </w:r>
    </w:p>
    <w:p w14:paraId="6D6572D1" w14:textId="77777777" w:rsidR="003053AB" w:rsidRDefault="00383D59" w:rsidP="003053AB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83D59">
        <w:rPr>
          <w:rFonts w:eastAsia="Calibri" w:cstheme="minorHAnsi"/>
          <w:color w:val="000000"/>
          <w:sz w:val="24"/>
          <w:szCs w:val="24"/>
          <w:lang w:eastAsia="pl-PL"/>
        </w:rPr>
        <w:t>Poprowadzenie z najbliższego gniazdka zasilania 230V do zasilaczy;</w:t>
      </w:r>
    </w:p>
    <w:p w14:paraId="694B1949" w14:textId="094E0F0A" w:rsidR="00383D59" w:rsidRDefault="00383D59" w:rsidP="003053AB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 w:rsidRPr="003053AB">
        <w:rPr>
          <w:rFonts w:eastAsia="Calibri" w:cstheme="minorHAnsi"/>
          <w:color w:val="000000"/>
          <w:sz w:val="24"/>
          <w:szCs w:val="24"/>
          <w:lang w:eastAsia="pl-PL"/>
        </w:rPr>
        <w:t>Zamontowanie sygnalizatora optyczno-akustycznego w pomieszczeniu ochrony</w:t>
      </w:r>
      <w:r w:rsidR="00531A19">
        <w:rPr>
          <w:rFonts w:eastAsia="Calibri" w:cstheme="minorHAnsi"/>
          <w:color w:val="000000"/>
          <w:sz w:val="24"/>
          <w:szCs w:val="24"/>
          <w:lang w:eastAsia="pl-PL"/>
        </w:rPr>
        <w:t>;</w:t>
      </w:r>
    </w:p>
    <w:p w14:paraId="6392F904" w14:textId="26FB07BA" w:rsidR="003053AB" w:rsidRDefault="003053AB" w:rsidP="003053AB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Uprzątnięcie miejsc po zakończeniu montażu oraz naprawa powstałych ubytków w ścianach</w:t>
      </w:r>
      <w:r w:rsidR="00531A19">
        <w:rPr>
          <w:rFonts w:eastAsia="Calibri" w:cstheme="minorHAnsi"/>
          <w:color w:val="000000"/>
          <w:sz w:val="24"/>
          <w:szCs w:val="24"/>
          <w:lang w:eastAsia="pl-PL"/>
        </w:rPr>
        <w:t>;</w:t>
      </w:r>
    </w:p>
    <w:p w14:paraId="07896EA3" w14:textId="4BB4138A" w:rsidR="003053AB" w:rsidRDefault="003053AB" w:rsidP="003053AB">
      <w:pPr>
        <w:pStyle w:val="Akapitzlist"/>
        <w:numPr>
          <w:ilvl w:val="0"/>
          <w:numId w:val="9"/>
        </w:numPr>
        <w:spacing w:after="0" w:line="276" w:lineRule="auto"/>
        <w:ind w:right="-285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Przygotowanie dokumentacji powykonawczej w części opisowej i rysunkowej (dokumentacja musi zawierać karty katalogowe oraz specyfikację wszystkich materiałów wykorzystanych przy montażu oraz instrukcje czujników i sygnalizatora)</w:t>
      </w:r>
    </w:p>
    <w:p w14:paraId="236E1199" w14:textId="170BE8FF" w:rsidR="00531A19" w:rsidRDefault="0093028D" w:rsidP="0093028D">
      <w:pPr>
        <w:pStyle w:val="Akapitzlist"/>
        <w:numPr>
          <w:ilvl w:val="0"/>
          <w:numId w:val="5"/>
        </w:numPr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93028D">
        <w:rPr>
          <w:rFonts w:eastAsia="Calibri" w:cstheme="minorHAnsi"/>
          <w:color w:val="000000"/>
          <w:sz w:val="24"/>
          <w:szCs w:val="24"/>
          <w:lang w:eastAsia="pl-PL"/>
        </w:rPr>
        <w:t>Prace mogą być wykonywane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od poniedziałku do piątku w godzinach 09:00 – 15:00. </w:t>
      </w:r>
    </w:p>
    <w:p w14:paraId="5A23134A" w14:textId="4A0A3253" w:rsidR="00383D59" w:rsidRPr="0093028D" w:rsidRDefault="0093028D" w:rsidP="0093028D">
      <w:pPr>
        <w:pStyle w:val="Akapitzlist"/>
        <w:numPr>
          <w:ilvl w:val="0"/>
          <w:numId w:val="5"/>
        </w:numPr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93028D">
        <w:rPr>
          <w:rFonts w:eastAsia="Calibri" w:cstheme="minorHAnsi"/>
          <w:color w:val="000000"/>
          <w:sz w:val="24"/>
          <w:szCs w:val="24"/>
          <w:lang w:eastAsia="pl-PL"/>
        </w:rPr>
        <w:t xml:space="preserve">Zamawiający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wskaże</w:t>
      </w:r>
      <w:r w:rsidRPr="0093028D">
        <w:rPr>
          <w:rFonts w:eastAsia="Calibri" w:cstheme="minorHAnsi"/>
          <w:color w:val="000000"/>
          <w:sz w:val="24"/>
          <w:szCs w:val="24"/>
          <w:lang w:eastAsia="pl-PL"/>
        </w:rPr>
        <w:t xml:space="preserve"> miejsca 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montażu czujników </w:t>
      </w:r>
      <w:r w:rsidRPr="0093028D">
        <w:rPr>
          <w:rFonts w:eastAsia="Calibri" w:cstheme="minorHAnsi"/>
          <w:color w:val="000000"/>
          <w:sz w:val="24"/>
          <w:szCs w:val="24"/>
          <w:lang w:eastAsia="pl-PL"/>
        </w:rPr>
        <w:t>w trakcie wizji</w:t>
      </w:r>
      <w:r>
        <w:rPr>
          <w:rFonts w:eastAsia="Calibri" w:cstheme="minorHAnsi"/>
          <w:color w:val="000000"/>
          <w:sz w:val="24"/>
          <w:szCs w:val="24"/>
          <w:lang w:eastAsia="pl-PL"/>
        </w:rPr>
        <w:t>,</w:t>
      </w:r>
      <w:r w:rsidRPr="0093028D">
        <w:rPr>
          <w:rFonts w:eastAsia="Calibri" w:cstheme="minorHAnsi"/>
          <w:color w:val="000000"/>
          <w:sz w:val="24"/>
          <w:szCs w:val="24"/>
          <w:lang w:eastAsia="pl-PL"/>
        </w:rPr>
        <w:t xml:space="preserve"> która odbędzie się w dniu 2</w:t>
      </w:r>
      <w:r>
        <w:rPr>
          <w:rFonts w:eastAsia="Calibri" w:cstheme="minorHAnsi"/>
          <w:color w:val="000000"/>
          <w:sz w:val="24"/>
          <w:szCs w:val="24"/>
          <w:lang w:eastAsia="pl-PL"/>
        </w:rPr>
        <w:t>9</w:t>
      </w:r>
      <w:r w:rsidRPr="0093028D">
        <w:rPr>
          <w:rFonts w:eastAsia="Calibri" w:cstheme="minorHAnsi"/>
          <w:color w:val="000000"/>
          <w:sz w:val="24"/>
          <w:szCs w:val="24"/>
          <w:lang w:eastAsia="pl-PL"/>
        </w:rPr>
        <w:t>.0</w:t>
      </w:r>
      <w:r>
        <w:rPr>
          <w:rFonts w:eastAsia="Calibri" w:cstheme="minorHAnsi"/>
          <w:color w:val="000000"/>
          <w:sz w:val="24"/>
          <w:szCs w:val="24"/>
          <w:lang w:eastAsia="pl-PL"/>
        </w:rPr>
        <w:t>2</w:t>
      </w:r>
      <w:r w:rsidRPr="0093028D">
        <w:rPr>
          <w:rFonts w:eastAsia="Calibri" w:cstheme="minorHAnsi"/>
          <w:color w:val="000000"/>
          <w:sz w:val="24"/>
          <w:szCs w:val="24"/>
          <w:lang w:eastAsia="pl-PL"/>
        </w:rPr>
        <w:t>.202</w:t>
      </w:r>
      <w:r>
        <w:rPr>
          <w:rFonts w:eastAsia="Calibri" w:cstheme="minorHAnsi"/>
          <w:color w:val="000000"/>
          <w:sz w:val="24"/>
          <w:szCs w:val="24"/>
          <w:lang w:eastAsia="pl-PL"/>
        </w:rPr>
        <w:t>4</w:t>
      </w:r>
      <w:r w:rsidRPr="0093028D">
        <w:rPr>
          <w:rFonts w:eastAsia="Calibri" w:cstheme="minorHAnsi"/>
          <w:color w:val="000000"/>
          <w:sz w:val="24"/>
          <w:szCs w:val="24"/>
          <w:lang w:eastAsia="pl-PL"/>
        </w:rPr>
        <w:t xml:space="preserve"> r </w:t>
      </w:r>
      <w:r>
        <w:rPr>
          <w:rFonts w:eastAsia="Calibri" w:cstheme="minorHAnsi"/>
          <w:color w:val="000000"/>
          <w:sz w:val="24"/>
          <w:szCs w:val="24"/>
          <w:lang w:eastAsia="pl-PL"/>
        </w:rPr>
        <w:t>w</w:t>
      </w:r>
      <w:r w:rsidRPr="0093028D">
        <w:rPr>
          <w:rFonts w:eastAsia="Calibri" w:cstheme="minorHAnsi"/>
          <w:color w:val="000000"/>
          <w:sz w:val="24"/>
          <w:szCs w:val="24"/>
          <w:lang w:eastAsia="pl-PL"/>
        </w:rPr>
        <w:t xml:space="preserve"> godzi</w:t>
      </w:r>
      <w:r>
        <w:rPr>
          <w:rFonts w:eastAsia="Calibri" w:cstheme="minorHAnsi"/>
          <w:color w:val="000000"/>
          <w:sz w:val="24"/>
          <w:szCs w:val="24"/>
          <w:lang w:eastAsia="pl-PL"/>
        </w:rPr>
        <w:t>nach</w:t>
      </w:r>
      <w:r w:rsidRPr="0093028D">
        <w:rPr>
          <w:rFonts w:eastAsia="Calibri" w:cstheme="minorHAnsi"/>
          <w:color w:val="000000"/>
          <w:sz w:val="24"/>
          <w:szCs w:val="24"/>
          <w:lang w:eastAsia="pl-PL"/>
        </w:rPr>
        <w:t xml:space="preserve"> 11:00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 – 11:30</w:t>
      </w:r>
      <w:r w:rsidRPr="0093028D">
        <w:rPr>
          <w:rFonts w:eastAsia="Calibri" w:cstheme="minorHAnsi"/>
          <w:color w:val="000000"/>
          <w:sz w:val="24"/>
          <w:szCs w:val="24"/>
          <w:lang w:eastAsia="pl-PL"/>
        </w:rPr>
        <w:t xml:space="preserve"> w </w:t>
      </w:r>
      <w:proofErr w:type="spellStart"/>
      <w:r w:rsidRPr="0093028D">
        <w:rPr>
          <w:rFonts w:eastAsia="Calibri" w:cstheme="minorHAnsi"/>
          <w:color w:val="000000"/>
          <w:sz w:val="24"/>
          <w:szCs w:val="24"/>
          <w:lang w:eastAsia="pl-PL"/>
        </w:rPr>
        <w:t>Macierzyszu</w:t>
      </w:r>
      <w:proofErr w:type="spellEnd"/>
      <w:r w:rsidRPr="0093028D">
        <w:rPr>
          <w:rFonts w:eastAsia="Calibri" w:cstheme="minorHAnsi"/>
          <w:color w:val="000000"/>
          <w:sz w:val="24"/>
          <w:szCs w:val="24"/>
          <w:lang w:eastAsia="pl-PL"/>
        </w:rPr>
        <w:t xml:space="preserve"> (05-850) przy ulicy Wojska Polskiego 20.</w:t>
      </w:r>
    </w:p>
    <w:p w14:paraId="3E51A463" w14:textId="48DD82B9" w:rsidR="00AA47A2" w:rsidRPr="0023645A" w:rsidRDefault="00AA47A2" w:rsidP="0093028D">
      <w:pPr>
        <w:pStyle w:val="Nagwek2"/>
        <w:numPr>
          <w:ilvl w:val="0"/>
          <w:numId w:val="11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Opis kryteriów:</w:t>
      </w:r>
    </w:p>
    <w:p w14:paraId="205F27A4" w14:textId="6955B215" w:rsidR="00AA47A2" w:rsidRDefault="00AA47A2" w:rsidP="003053AB">
      <w:pPr>
        <w:spacing w:after="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Przy wyborze najkorzystniejszej oferty zamawiający będzie się kierował następującymi kryteriami i ich wagą:</w:t>
      </w:r>
    </w:p>
    <w:p w14:paraId="0F7C63B8" w14:textId="77777777" w:rsidR="003053AB" w:rsidRPr="003053AB" w:rsidRDefault="003053AB" w:rsidP="003053AB">
      <w:pPr>
        <w:spacing w:after="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</w:p>
    <w:p w14:paraId="7D8075B9" w14:textId="320A32D5" w:rsidR="00AA47A2" w:rsidRPr="003053AB" w:rsidRDefault="00AA47A2" w:rsidP="00C32C84">
      <w:pPr>
        <w:tabs>
          <w:tab w:val="left" w:pos="426"/>
        </w:tabs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 w:rsidRPr="003053AB">
        <w:rPr>
          <w:rFonts w:eastAsia="Calibri" w:cstheme="minorHAnsi"/>
          <w:color w:val="000000"/>
          <w:sz w:val="24"/>
          <w:szCs w:val="24"/>
          <w:lang w:eastAsia="pl-PL"/>
        </w:rPr>
        <w:t>kryterium - cena „C” –  waga 100% (100% = 100 pkt).</w:t>
      </w:r>
    </w:p>
    <w:p w14:paraId="44312E6C" w14:textId="77777777" w:rsidR="00AA47A2" w:rsidRPr="003053AB" w:rsidRDefault="00AA47A2" w:rsidP="00C32C84">
      <w:pPr>
        <w:tabs>
          <w:tab w:val="left" w:pos="426"/>
        </w:tabs>
        <w:suppressAutoHyphens/>
        <w:spacing w:after="0" w:line="276" w:lineRule="auto"/>
        <w:ind w:left="426"/>
        <w:contextualSpacing/>
        <w:rPr>
          <w:rFonts w:eastAsia="Calibri" w:cstheme="minorHAnsi"/>
          <w:color w:val="000000"/>
          <w:sz w:val="24"/>
          <w:szCs w:val="24"/>
          <w:lang w:eastAsia="pl-PL"/>
        </w:rPr>
      </w:pPr>
      <w:r w:rsidRPr="003053AB">
        <w:rPr>
          <w:rFonts w:eastAsia="Calibri" w:cstheme="minorHAnsi"/>
          <w:color w:val="000000"/>
          <w:sz w:val="24"/>
          <w:szCs w:val="24"/>
          <w:lang w:eastAsia="pl-PL"/>
        </w:rPr>
        <w:t>Maksymalną liczbę punktów w tym kryterium (100 pkt) otrzyma oferta wykonawcy, który zaproponuje najniższą cenę za wykonanie całości przedmiotu zamówienia. Liczbę punktów oblicza się zgodnie z poniższym wzorem: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8"/>
        <w:gridCol w:w="730"/>
        <w:gridCol w:w="1620"/>
        <w:gridCol w:w="3456"/>
      </w:tblGrid>
      <w:tr w:rsidR="00AA47A2" w:rsidRPr="003053AB" w14:paraId="48EC0A6C" w14:textId="77777777" w:rsidTr="00196CA4">
        <w:trPr>
          <w:cantSplit/>
          <w:trHeight w:val="234"/>
          <w:jc w:val="center"/>
        </w:trPr>
        <w:tc>
          <w:tcPr>
            <w:tcW w:w="1408" w:type="dxa"/>
          </w:tcPr>
          <w:p w14:paraId="2DCEB496" w14:textId="77777777" w:rsidR="00AA47A2" w:rsidRPr="003053AB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Merge w:val="restart"/>
            <w:vAlign w:val="center"/>
          </w:tcPr>
          <w:p w14:paraId="6DF29FAD" w14:textId="77777777" w:rsidR="00AA47A2" w:rsidRPr="003053AB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</w:pPr>
            <w:r w:rsidRPr="003053AB"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  <w:t>C =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FE4B11A" w14:textId="77777777" w:rsidR="00AA47A2" w:rsidRPr="003053AB" w:rsidRDefault="00AA47A2" w:rsidP="00AA47A2">
            <w:pPr>
              <w:shd w:val="clear" w:color="auto" w:fill="FFFFFF"/>
              <w:spacing w:line="276" w:lineRule="auto"/>
              <w:ind w:left="-24"/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</w:pPr>
            <w:r w:rsidRPr="003053AB">
              <w:rPr>
                <w:rFonts w:eastAsia="Calibri" w:cstheme="minorHAnsi"/>
                <w:color w:val="000000"/>
                <w:spacing w:val="-1"/>
                <w:sz w:val="24"/>
                <w:szCs w:val="24"/>
                <w:lang w:val="de-DE" w:eastAsia="pl-PL"/>
              </w:rPr>
              <w:t>C</w:t>
            </w:r>
            <w:r w:rsidRPr="003053AB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val="de-DE" w:eastAsia="pl-PL"/>
              </w:rPr>
              <w:t>n</w:t>
            </w:r>
          </w:p>
        </w:tc>
        <w:tc>
          <w:tcPr>
            <w:tcW w:w="3456" w:type="dxa"/>
            <w:vMerge w:val="restart"/>
            <w:vAlign w:val="center"/>
          </w:tcPr>
          <w:p w14:paraId="536AF2A8" w14:textId="77777777" w:rsidR="00AA47A2" w:rsidRPr="003053AB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3053AB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x 100 pkt</w:t>
            </w:r>
          </w:p>
        </w:tc>
      </w:tr>
      <w:tr w:rsidR="00AA47A2" w:rsidRPr="003053AB" w14:paraId="6B76D68C" w14:textId="77777777" w:rsidTr="00196CA4">
        <w:trPr>
          <w:cantSplit/>
          <w:jc w:val="center"/>
        </w:trPr>
        <w:tc>
          <w:tcPr>
            <w:tcW w:w="1408" w:type="dxa"/>
          </w:tcPr>
          <w:p w14:paraId="2258A096" w14:textId="77777777" w:rsidR="00AA47A2" w:rsidRPr="003053AB" w:rsidRDefault="00AA47A2" w:rsidP="00AA47A2">
            <w:pPr>
              <w:shd w:val="clear" w:color="auto" w:fill="FFFFFF"/>
              <w:spacing w:line="276" w:lineRule="auto"/>
              <w:ind w:left="360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Merge/>
            <w:vAlign w:val="center"/>
          </w:tcPr>
          <w:p w14:paraId="3D155BAE" w14:textId="77777777" w:rsidR="00AA47A2" w:rsidRPr="003053AB" w:rsidRDefault="00AA47A2" w:rsidP="00AA47A2">
            <w:pPr>
              <w:shd w:val="clear" w:color="auto" w:fill="FFFFFF"/>
              <w:spacing w:line="276" w:lineRule="auto"/>
              <w:ind w:left="360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14:paraId="776AFD19" w14:textId="77777777" w:rsidR="00AA47A2" w:rsidRPr="003053AB" w:rsidRDefault="00AA47A2" w:rsidP="00AA47A2">
            <w:pPr>
              <w:shd w:val="clear" w:color="auto" w:fill="FFFFFF"/>
              <w:spacing w:line="276" w:lineRule="auto"/>
              <w:ind w:left="-24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3053AB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C</w:t>
            </w:r>
            <w:r w:rsidRPr="003053AB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>o</w:t>
            </w:r>
          </w:p>
        </w:tc>
        <w:tc>
          <w:tcPr>
            <w:tcW w:w="3456" w:type="dxa"/>
            <w:vMerge/>
            <w:vAlign w:val="center"/>
          </w:tcPr>
          <w:p w14:paraId="5E7C8E95" w14:textId="77777777" w:rsidR="00AA47A2" w:rsidRPr="003053AB" w:rsidRDefault="00AA47A2" w:rsidP="00AA47A2">
            <w:pPr>
              <w:shd w:val="clear" w:color="auto" w:fill="FFFFFF"/>
              <w:spacing w:line="276" w:lineRule="auto"/>
              <w:ind w:left="360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</w:p>
        </w:tc>
      </w:tr>
      <w:tr w:rsidR="00AA47A2" w:rsidRPr="003053AB" w14:paraId="28808B76" w14:textId="77777777" w:rsidTr="00196CA4">
        <w:trPr>
          <w:cantSplit/>
          <w:trHeight w:val="447"/>
          <w:jc w:val="center"/>
        </w:trPr>
        <w:tc>
          <w:tcPr>
            <w:tcW w:w="1408" w:type="dxa"/>
            <w:vAlign w:val="bottom"/>
          </w:tcPr>
          <w:p w14:paraId="4911B2B1" w14:textId="789FA1D0" w:rsidR="00AA47A2" w:rsidRPr="003053AB" w:rsidRDefault="00AA47A2" w:rsidP="00AA47A2">
            <w:pPr>
              <w:shd w:val="clear" w:color="auto" w:fill="FFFFFF"/>
              <w:spacing w:line="276" w:lineRule="auto"/>
              <w:ind w:left="360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3053AB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lastRenderedPageBreak/>
              <w:t>gdzie:</w:t>
            </w:r>
          </w:p>
        </w:tc>
        <w:tc>
          <w:tcPr>
            <w:tcW w:w="730" w:type="dxa"/>
            <w:vAlign w:val="bottom"/>
          </w:tcPr>
          <w:p w14:paraId="470117A0" w14:textId="77777777" w:rsidR="00AA47A2" w:rsidRPr="003053AB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3053AB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C </w:t>
            </w:r>
            <w:r w:rsidRPr="003053AB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 xml:space="preserve">n </w:t>
            </w:r>
          </w:p>
        </w:tc>
        <w:tc>
          <w:tcPr>
            <w:tcW w:w="5076" w:type="dxa"/>
            <w:gridSpan w:val="2"/>
            <w:vAlign w:val="bottom"/>
          </w:tcPr>
          <w:p w14:paraId="0FF44179" w14:textId="77777777" w:rsidR="00AA47A2" w:rsidRPr="003053AB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3053AB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– </w:t>
            </w:r>
            <w:r w:rsidRPr="003053AB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najniższa cena brutto spośród ocenianych ofert </w:t>
            </w:r>
          </w:p>
        </w:tc>
      </w:tr>
      <w:tr w:rsidR="00AA47A2" w:rsidRPr="003053AB" w14:paraId="72756190" w14:textId="77777777" w:rsidTr="00196CA4">
        <w:trPr>
          <w:cantSplit/>
          <w:jc w:val="center"/>
        </w:trPr>
        <w:tc>
          <w:tcPr>
            <w:tcW w:w="1408" w:type="dxa"/>
            <w:vAlign w:val="center"/>
          </w:tcPr>
          <w:p w14:paraId="6672F2CD" w14:textId="77777777" w:rsidR="00AA47A2" w:rsidRPr="003053AB" w:rsidRDefault="00AA47A2" w:rsidP="00AA47A2">
            <w:pPr>
              <w:shd w:val="clear" w:color="auto" w:fill="FFFFFF"/>
              <w:spacing w:line="276" w:lineRule="auto"/>
              <w:ind w:left="360"/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</w:pPr>
          </w:p>
        </w:tc>
        <w:tc>
          <w:tcPr>
            <w:tcW w:w="730" w:type="dxa"/>
            <w:vAlign w:val="center"/>
          </w:tcPr>
          <w:p w14:paraId="62D98082" w14:textId="77777777" w:rsidR="00AA47A2" w:rsidRPr="003053AB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3053AB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 xml:space="preserve">C </w:t>
            </w:r>
            <w:r w:rsidRPr="003053AB">
              <w:rPr>
                <w:rFonts w:eastAsia="Calibri" w:cstheme="minorHAnsi"/>
                <w:color w:val="000000"/>
                <w:spacing w:val="-1"/>
                <w:sz w:val="24"/>
                <w:szCs w:val="24"/>
                <w:vertAlign w:val="subscript"/>
                <w:lang w:eastAsia="pl-PL"/>
              </w:rPr>
              <w:t>o</w:t>
            </w:r>
            <w:r w:rsidRPr="003053AB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076" w:type="dxa"/>
            <w:gridSpan w:val="2"/>
            <w:vAlign w:val="center"/>
          </w:tcPr>
          <w:p w14:paraId="4D23D37E" w14:textId="77777777" w:rsidR="00AA47A2" w:rsidRPr="003053AB" w:rsidRDefault="00AA47A2" w:rsidP="00AA47A2">
            <w:pPr>
              <w:shd w:val="clear" w:color="auto" w:fill="FFFFFF"/>
              <w:spacing w:line="276" w:lineRule="auto"/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</w:pPr>
            <w:r w:rsidRPr="003053AB">
              <w:rPr>
                <w:rFonts w:eastAsia="Calibri" w:cstheme="minorHAnsi"/>
                <w:color w:val="000000"/>
                <w:spacing w:val="-1"/>
                <w:sz w:val="24"/>
                <w:szCs w:val="24"/>
                <w:lang w:eastAsia="pl-PL"/>
              </w:rPr>
              <w:t>–</w:t>
            </w:r>
            <w:r w:rsidRPr="003053AB">
              <w:rPr>
                <w:rFonts w:eastAsia="Calibri" w:cstheme="minorHAnsi"/>
                <w:color w:val="000000"/>
                <w:spacing w:val="-8"/>
                <w:sz w:val="24"/>
                <w:szCs w:val="24"/>
                <w:lang w:eastAsia="pl-PL"/>
              </w:rPr>
              <w:t xml:space="preserve"> cena brutto oferty ocenianej</w:t>
            </w:r>
          </w:p>
        </w:tc>
      </w:tr>
    </w:tbl>
    <w:p w14:paraId="1C2CB485" w14:textId="1CAA0A81" w:rsidR="00AA47A2" w:rsidRPr="0023645A" w:rsidRDefault="00AA47A2" w:rsidP="0093028D">
      <w:pPr>
        <w:pStyle w:val="Nagwek2"/>
        <w:numPr>
          <w:ilvl w:val="0"/>
          <w:numId w:val="11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Termin związania ofertą:</w:t>
      </w:r>
    </w:p>
    <w:p w14:paraId="7A1618AC" w14:textId="7C5BE26A" w:rsidR="00AA47A2" w:rsidRPr="00AA47A2" w:rsidRDefault="003053AB" w:rsidP="00D02BFB">
      <w:pPr>
        <w:tabs>
          <w:tab w:val="left" w:leader="dot" w:pos="9072"/>
        </w:tabs>
        <w:spacing w:after="120" w:line="276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3053AB">
        <w:rPr>
          <w:rFonts w:eastAsia="Calibri" w:cstheme="minorHAnsi"/>
          <w:color w:val="000000"/>
          <w:sz w:val="24"/>
          <w:szCs w:val="24"/>
          <w:lang w:eastAsia="pl-PL"/>
        </w:rPr>
        <w:t>Termin związania ofertą wynosi 30 dni. Bieg terminu związania ofertą rozpoczyna się wraz z upływem terminu składania ofert.</w:t>
      </w:r>
    </w:p>
    <w:p w14:paraId="3CBD6DD4" w14:textId="25B8BFF9" w:rsidR="00AA47A2" w:rsidRPr="0023645A" w:rsidRDefault="00AA47A2" w:rsidP="0093028D">
      <w:pPr>
        <w:pStyle w:val="Nagwek2"/>
        <w:numPr>
          <w:ilvl w:val="0"/>
          <w:numId w:val="11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Warunki udziału w postępowaniu</w:t>
      </w:r>
    </w:p>
    <w:p w14:paraId="7697A367" w14:textId="7F1078D2" w:rsidR="00AA47A2" w:rsidRPr="007B0712" w:rsidRDefault="00AA47A2" w:rsidP="00C32C84">
      <w:pPr>
        <w:spacing w:before="120" w:after="0" w:line="276" w:lineRule="auto"/>
        <w:ind w:left="426"/>
        <w:rPr>
          <w:rFonts w:eastAsia="Calibri" w:cstheme="minorHAnsi"/>
          <w:sz w:val="24"/>
          <w:szCs w:val="24"/>
        </w:rPr>
      </w:pPr>
      <w:r w:rsidRPr="007B0712">
        <w:rPr>
          <w:rFonts w:eastAsia="Calibri" w:cstheme="minorHAnsi"/>
          <w:sz w:val="24"/>
          <w:szCs w:val="24"/>
        </w:rPr>
        <w:t>O udzielenie zamówienia może ubiegać się wykonawca, który posiada niezbędną wiedzę i doświadczenie oraz dysponuje odpowiednim potencjałem technicznym oraz osobami zdolnymi do wykonania zamówienia.</w:t>
      </w:r>
    </w:p>
    <w:p w14:paraId="32648B33" w14:textId="32B2CD13" w:rsidR="00AA47A2" w:rsidRPr="0023645A" w:rsidRDefault="00AA47A2" w:rsidP="0093028D">
      <w:pPr>
        <w:pStyle w:val="Nagwek2"/>
        <w:numPr>
          <w:ilvl w:val="0"/>
          <w:numId w:val="11"/>
        </w:numPr>
        <w:ind w:left="426" w:hanging="426"/>
        <w:rPr>
          <w:rFonts w:asciiTheme="minorHAnsi" w:hAnsiTheme="minorHAnsi" w:cstheme="minorHAnsi"/>
          <w:color w:val="auto"/>
          <w:sz w:val="24"/>
          <w:szCs w:val="24"/>
        </w:rPr>
      </w:pPr>
      <w:r w:rsidRPr="0023645A">
        <w:rPr>
          <w:rStyle w:val="Nagwek2Znak"/>
          <w:rFonts w:asciiTheme="minorHAnsi" w:hAnsiTheme="minorHAnsi" w:cstheme="minorHAnsi"/>
          <w:color w:val="auto"/>
          <w:sz w:val="24"/>
          <w:szCs w:val="24"/>
        </w:rPr>
        <w:t>Klauzule społeczne</w:t>
      </w:r>
    </w:p>
    <w:p w14:paraId="563CE2D7" w14:textId="22CC25FC" w:rsidR="00AA47A2" w:rsidRPr="00AA47A2" w:rsidRDefault="007B0712" w:rsidP="00D02BFB">
      <w:pPr>
        <w:tabs>
          <w:tab w:val="left" w:leader="dot" w:pos="9072"/>
        </w:tabs>
        <w:suppressAutoHyphens/>
        <w:spacing w:after="0" w:line="276" w:lineRule="auto"/>
        <w:ind w:left="425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Nie dotyczy. </w:t>
      </w:r>
    </w:p>
    <w:p w14:paraId="78D73E99" w14:textId="417641C5" w:rsidR="00AA47A2" w:rsidRPr="0023645A" w:rsidRDefault="00AA47A2" w:rsidP="0093028D">
      <w:pPr>
        <w:pStyle w:val="Nagwek2"/>
        <w:numPr>
          <w:ilvl w:val="0"/>
          <w:numId w:val="11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Wymagane dokumenty</w:t>
      </w:r>
    </w:p>
    <w:p w14:paraId="17C05825" w14:textId="3379E4EE" w:rsidR="007B0712" w:rsidRPr="007B0712" w:rsidRDefault="007B0712" w:rsidP="007B0712">
      <w:pPr>
        <w:numPr>
          <w:ilvl w:val="0"/>
          <w:numId w:val="3"/>
        </w:numPr>
        <w:spacing w:after="12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Poprawnie i czytelnie wypełniony Formularz </w:t>
      </w:r>
      <w:r w:rsidR="00531A19">
        <w:rPr>
          <w:rFonts w:eastAsia="Calibri" w:cstheme="minorHAnsi"/>
          <w:color w:val="000000"/>
          <w:sz w:val="24"/>
          <w:szCs w:val="24"/>
          <w:lang w:eastAsia="pl-PL"/>
        </w:rPr>
        <w:t>Ofertowy</w:t>
      </w:r>
    </w:p>
    <w:p w14:paraId="204749EB" w14:textId="400859D4" w:rsidR="00B64B34" w:rsidRPr="007B0712" w:rsidRDefault="00AA47A2" w:rsidP="0093028D">
      <w:pPr>
        <w:pStyle w:val="Nagwek2"/>
        <w:numPr>
          <w:ilvl w:val="0"/>
          <w:numId w:val="11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Określenie miejsca, sposobu i terminu składania ofert</w:t>
      </w:r>
    </w:p>
    <w:p w14:paraId="0C78D636" w14:textId="092872E1" w:rsidR="007B0712" w:rsidRPr="007B0712" w:rsidRDefault="007B0712" w:rsidP="007B0712">
      <w:pPr>
        <w:keepNext/>
        <w:numPr>
          <w:ilvl w:val="0"/>
          <w:numId w:val="10"/>
        </w:numPr>
        <w:tabs>
          <w:tab w:val="left" w:leader="dot" w:pos="9072"/>
        </w:tabs>
        <w:spacing w:after="12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7B0712">
        <w:rPr>
          <w:rFonts w:eastAsia="Calibri" w:cstheme="minorHAnsi"/>
          <w:color w:val="000000"/>
          <w:sz w:val="24"/>
          <w:szCs w:val="24"/>
          <w:lang w:eastAsia="pl-PL"/>
        </w:rPr>
        <w:t xml:space="preserve">Termin składania ofert do dnia: </w:t>
      </w:r>
      <w:r w:rsidR="003D703F">
        <w:rPr>
          <w:rFonts w:eastAsia="Calibri" w:cstheme="minorHAnsi"/>
          <w:b/>
          <w:bCs/>
          <w:color w:val="000000"/>
          <w:sz w:val="24"/>
          <w:szCs w:val="24"/>
          <w:lang w:eastAsia="pl-PL"/>
        </w:rPr>
        <w:t>04</w:t>
      </w:r>
      <w:r w:rsidRPr="007B0712">
        <w:rPr>
          <w:rFonts w:eastAsia="Calibri" w:cstheme="minorHAnsi"/>
          <w:b/>
          <w:bCs/>
          <w:color w:val="000000"/>
          <w:sz w:val="24"/>
          <w:szCs w:val="24"/>
          <w:lang w:eastAsia="pl-PL"/>
        </w:rPr>
        <w:t>.0</w:t>
      </w:r>
      <w:r w:rsidR="003D703F">
        <w:rPr>
          <w:rFonts w:eastAsia="Calibri" w:cstheme="minorHAnsi"/>
          <w:b/>
          <w:bCs/>
          <w:color w:val="000000"/>
          <w:sz w:val="24"/>
          <w:szCs w:val="24"/>
          <w:lang w:eastAsia="pl-PL"/>
        </w:rPr>
        <w:t>3</w:t>
      </w:r>
      <w:r w:rsidRPr="007B0712">
        <w:rPr>
          <w:rFonts w:eastAsia="Calibri" w:cstheme="minorHAnsi"/>
          <w:b/>
          <w:bCs/>
          <w:color w:val="000000"/>
          <w:sz w:val="24"/>
          <w:szCs w:val="24"/>
          <w:lang w:eastAsia="pl-PL"/>
        </w:rPr>
        <w:t>.2024 r.</w:t>
      </w:r>
    </w:p>
    <w:p w14:paraId="12BE7BC2" w14:textId="77777777" w:rsidR="007B0712" w:rsidRPr="007B0712" w:rsidRDefault="007B0712" w:rsidP="007B0712">
      <w:pPr>
        <w:keepNext/>
        <w:numPr>
          <w:ilvl w:val="0"/>
          <w:numId w:val="10"/>
        </w:numPr>
        <w:tabs>
          <w:tab w:val="left" w:leader="dot" w:pos="9072"/>
        </w:tabs>
        <w:spacing w:after="12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7B0712">
        <w:rPr>
          <w:rFonts w:eastAsia="Calibri" w:cstheme="minorHAnsi"/>
          <w:color w:val="000000"/>
          <w:sz w:val="24"/>
          <w:szCs w:val="24"/>
          <w:lang w:eastAsia="pl-PL"/>
        </w:rPr>
        <w:t xml:space="preserve">Sposób składania ofert: na adres email: </w:t>
      </w:r>
      <w:hyperlink r:id="rId7" w:history="1">
        <w:r w:rsidRPr="007B0712">
          <w:rPr>
            <w:rStyle w:val="Hipercze"/>
            <w:rFonts w:eastAsia="Calibri" w:cstheme="minorHAnsi"/>
            <w:sz w:val="24"/>
            <w:szCs w:val="24"/>
            <w:lang w:eastAsia="pl-PL"/>
          </w:rPr>
          <w:t>eksploatacja@pfron.org.pl</w:t>
        </w:r>
      </w:hyperlink>
    </w:p>
    <w:p w14:paraId="0F7B73EE" w14:textId="5D5B462B" w:rsidR="007B0712" w:rsidRPr="007B0712" w:rsidRDefault="007B0712" w:rsidP="007B0712">
      <w:pPr>
        <w:keepNext/>
        <w:numPr>
          <w:ilvl w:val="0"/>
          <w:numId w:val="10"/>
        </w:numPr>
        <w:tabs>
          <w:tab w:val="left" w:leader="dot" w:pos="9072"/>
        </w:tabs>
        <w:spacing w:after="12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7B0712">
        <w:rPr>
          <w:rFonts w:eastAsia="Calibri" w:cstheme="minorHAnsi"/>
          <w:color w:val="000000"/>
          <w:sz w:val="24"/>
          <w:szCs w:val="24"/>
          <w:lang w:eastAsia="pl-PL"/>
        </w:rPr>
        <w:t>Oferty, które wpłyną po wymaganym terminie oraz na inną skrzynkę pocztową nie będą brały udziału w postępowaniu</w:t>
      </w:r>
      <w:r>
        <w:rPr>
          <w:rFonts w:eastAsia="Calibri" w:cstheme="minorHAnsi"/>
          <w:color w:val="000000"/>
          <w:sz w:val="24"/>
          <w:szCs w:val="24"/>
          <w:lang w:eastAsia="pl-PL"/>
        </w:rPr>
        <w:t>.</w:t>
      </w:r>
    </w:p>
    <w:p w14:paraId="3A6100E9" w14:textId="5AA70735" w:rsidR="00AA47A2" w:rsidRPr="0023645A" w:rsidRDefault="00AA47A2" w:rsidP="0093028D">
      <w:pPr>
        <w:pStyle w:val="Nagwek2"/>
        <w:numPr>
          <w:ilvl w:val="0"/>
          <w:numId w:val="11"/>
        </w:numPr>
        <w:ind w:left="426" w:hanging="426"/>
        <w:rPr>
          <w:rFonts w:asciiTheme="minorHAnsi" w:eastAsia="Calibri" w:hAnsiTheme="minorHAnsi" w:cstheme="minorHAnsi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Osoba uprawniona do kontaktów z wykonawcami:</w:t>
      </w:r>
    </w:p>
    <w:p w14:paraId="3BF76AD8" w14:textId="77777777" w:rsidR="003D703F" w:rsidRPr="003D703F" w:rsidRDefault="003D703F" w:rsidP="003D703F">
      <w:pPr>
        <w:spacing w:after="12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3D703F">
        <w:rPr>
          <w:rFonts w:eastAsia="Calibri" w:cstheme="minorHAnsi"/>
          <w:color w:val="000000"/>
          <w:sz w:val="24"/>
          <w:szCs w:val="24"/>
          <w:lang w:eastAsia="pl-PL"/>
        </w:rPr>
        <w:t>Informacji na temat przedmiotu zamówienia udziela w godzinach 8.00-16.00:</w:t>
      </w:r>
    </w:p>
    <w:p w14:paraId="056A1E58" w14:textId="12E0A918" w:rsidR="00AA47A2" w:rsidRPr="00AA47A2" w:rsidRDefault="003D703F" w:rsidP="003D703F">
      <w:pPr>
        <w:spacing w:after="120" w:line="276" w:lineRule="auto"/>
        <w:ind w:left="426"/>
        <w:rPr>
          <w:rFonts w:eastAsia="Calibri" w:cstheme="minorHAnsi"/>
          <w:color w:val="000000"/>
          <w:sz w:val="24"/>
          <w:szCs w:val="24"/>
          <w:lang w:eastAsia="pl-PL"/>
        </w:rPr>
      </w:pPr>
      <w:r w:rsidRPr="003D703F">
        <w:rPr>
          <w:rFonts w:eastAsia="Calibri" w:cstheme="minorHAnsi"/>
          <w:color w:val="000000"/>
          <w:sz w:val="24"/>
          <w:szCs w:val="24"/>
          <w:lang w:eastAsia="pl-PL"/>
        </w:rPr>
        <w:t>Marcin Bogusz, telefon: 532-514-915, e-mail: marcin.bogusz@pfron.org.pl</w:t>
      </w:r>
    </w:p>
    <w:p w14:paraId="45A92C58" w14:textId="5C499F5D" w:rsidR="00AA47A2" w:rsidRPr="00531A19" w:rsidRDefault="00AA47A2" w:rsidP="0093028D">
      <w:pPr>
        <w:pStyle w:val="Nagwek2"/>
        <w:numPr>
          <w:ilvl w:val="0"/>
          <w:numId w:val="11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Termin wykonania zamówienia:</w:t>
      </w:r>
    </w:p>
    <w:p w14:paraId="234352B6" w14:textId="7AA964AD" w:rsidR="00531A19" w:rsidRPr="00AA47A2" w:rsidRDefault="00531A19" w:rsidP="00531A19">
      <w:pPr>
        <w:tabs>
          <w:tab w:val="left" w:leader="dot" w:pos="9072"/>
        </w:tabs>
        <w:spacing w:after="120" w:line="276" w:lineRule="auto"/>
        <w:ind w:left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531A19">
        <w:rPr>
          <w:rFonts w:eastAsia="Calibri" w:cstheme="minorHAnsi"/>
          <w:color w:val="000000"/>
          <w:sz w:val="24"/>
          <w:szCs w:val="24"/>
          <w:lang w:eastAsia="pl-PL"/>
        </w:rPr>
        <w:t>Termin realizacji całości zamówienia</w:t>
      </w:r>
      <w:r>
        <w:rPr>
          <w:rFonts w:eastAsia="Calibri" w:cstheme="minorHAnsi"/>
          <w:color w:val="000000"/>
          <w:sz w:val="24"/>
          <w:szCs w:val="24"/>
          <w:lang w:eastAsia="pl-PL"/>
        </w:rPr>
        <w:t xml:space="preserve">: 3 tygodnie od dnia potwierdzenia otrzymania pisemnego zamówienia. </w:t>
      </w:r>
    </w:p>
    <w:p w14:paraId="06170D9B" w14:textId="6323B07A" w:rsidR="00AA47A2" w:rsidRPr="0023645A" w:rsidRDefault="00AA47A2" w:rsidP="0093028D">
      <w:pPr>
        <w:pStyle w:val="Nagwek2"/>
        <w:numPr>
          <w:ilvl w:val="0"/>
          <w:numId w:val="11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Sposób oceny ofert:</w:t>
      </w:r>
    </w:p>
    <w:p w14:paraId="3D719A6C" w14:textId="510A7A63" w:rsidR="00AA47A2" w:rsidRPr="00AA47A2" w:rsidRDefault="009F06D2" w:rsidP="00C32C84">
      <w:pPr>
        <w:spacing w:after="120" w:line="276" w:lineRule="auto"/>
        <w:ind w:left="426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  <w:lang w:eastAsia="pl-PL"/>
        </w:rPr>
        <w:t>Of</w:t>
      </w:r>
      <w:r w:rsidR="00AA47A2"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erta spełniająca wszystkie wymagania zamawiającego zostanie oceniona na podstawie złożonego przez wykonawcę formularza ofertowego. </w:t>
      </w:r>
      <w:r w:rsidR="00AA47A2" w:rsidRPr="00AA47A2">
        <w:rPr>
          <w:rFonts w:eastAsia="Calibri" w:cstheme="minorHAnsi"/>
          <w:color w:val="000000"/>
          <w:sz w:val="24"/>
          <w:szCs w:val="24"/>
        </w:rPr>
        <w:t>W przypadku, gdy w postępowaniu nie będzie można dokonać wyboru oferty najkorzystniejszej, z uwagi na to, że dwie lub więcej ofert uzyska taką samą liczbę punktów, Zamawiający wezwie Oferentów do ponownego złożenia korzystniejszych ofert.</w:t>
      </w:r>
    </w:p>
    <w:p w14:paraId="4A3DF408" w14:textId="4AD4485F" w:rsidR="00AA47A2" w:rsidRPr="0023645A" w:rsidRDefault="00AA47A2" w:rsidP="0093028D">
      <w:pPr>
        <w:pStyle w:val="Nagwek2"/>
        <w:numPr>
          <w:ilvl w:val="0"/>
          <w:numId w:val="11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Informacje dodatkowe:</w:t>
      </w:r>
    </w:p>
    <w:p w14:paraId="45C7A5BB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 toku analizy ofert zamawiający może żądać od oferentów wyjaśnień dotyczących treści złożonych ofert;</w:t>
      </w:r>
    </w:p>
    <w:p w14:paraId="172DD413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występujące w ofertach oczywiste omyłki pisarskie zostaną poprawione przez zamawiającego;</w:t>
      </w:r>
    </w:p>
    <w:p w14:paraId="542D87E9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oferty nieczytelne nie będą rozpatrywane;</w:t>
      </w:r>
    </w:p>
    <w:p w14:paraId="71C3D985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oferta winna zawierać: nazwę, adres, numer telefonu do kontaktu z oferentem oraz datę sporządzenia oferty i podpis oferenta;</w:t>
      </w:r>
    </w:p>
    <w:p w14:paraId="017CC865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lastRenderedPageBreak/>
        <w:t>na stronie internetowej zamawiający umieści zestawienie ofert z podaniem ostatecznych cen i danych wykonawców,</w:t>
      </w:r>
    </w:p>
    <w:p w14:paraId="2B206E95" w14:textId="77777777" w:rsidR="00AA47A2" w:rsidRPr="00AA47A2" w:rsidRDefault="00AA47A2" w:rsidP="00C32C84">
      <w:pPr>
        <w:numPr>
          <w:ilvl w:val="0"/>
          <w:numId w:val="1"/>
        </w:numPr>
        <w:tabs>
          <w:tab w:val="clear" w:pos="786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wszystkie koszty związane ze sporządzeniem i złożeniem oferty ponosi wykonawca. PFRON nie przewiduje zwrotu kosztów udziału w postępowaniu;</w:t>
      </w:r>
    </w:p>
    <w:p w14:paraId="0F5C5DE2" w14:textId="6D7F59B9" w:rsidR="00AA47A2" w:rsidRPr="0023645A" w:rsidRDefault="00AA47A2" w:rsidP="0093028D">
      <w:pPr>
        <w:pStyle w:val="Nagwek2"/>
        <w:numPr>
          <w:ilvl w:val="0"/>
          <w:numId w:val="11"/>
        </w:numPr>
        <w:ind w:left="426" w:hanging="426"/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</w:pPr>
      <w:r w:rsidRPr="0023645A">
        <w:rPr>
          <w:rFonts w:asciiTheme="minorHAnsi" w:eastAsia="Calibri" w:hAnsiTheme="minorHAnsi" w:cstheme="minorHAnsi"/>
          <w:color w:val="auto"/>
          <w:sz w:val="24"/>
          <w:szCs w:val="24"/>
          <w:lang w:eastAsia="pl-PL"/>
        </w:rPr>
        <w:t>Postanowienia końcowe:</w:t>
      </w:r>
    </w:p>
    <w:p w14:paraId="658A5C69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after="0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zapytanie ofertowe nie stanowi oferty w rozumieniu art. 66 Kodeksu cywilnego;</w:t>
      </w:r>
    </w:p>
    <w:p w14:paraId="08081E46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zamawiający zastrzega sobie prawo negocjacji ceny ofert z Wykonawcami którzy złożyli w terminie prawidłowe oferty;</w:t>
      </w:r>
    </w:p>
    <w:p w14:paraId="3A7E1170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zamawiający zastrzega sobie prawo unieważnienia przedmiotowego postępowania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br/>
        <w:t>na każdym etapie bez podania przyczyny unieważnienia;</w:t>
      </w:r>
    </w:p>
    <w:p w14:paraId="116FBD66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w przypadku unieważnienia postępowania Zamawiający nie ponosi kosztów </w:t>
      </w: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br/>
        <w:t>przygotowania i złożenia oferty;</w:t>
      </w:r>
    </w:p>
    <w:p w14:paraId="06C19F04" w14:textId="77777777" w:rsidR="00AA47A2" w:rsidRPr="00AA47A2" w:rsidRDefault="00AA47A2" w:rsidP="00C32C84">
      <w:pPr>
        <w:numPr>
          <w:ilvl w:val="0"/>
          <w:numId w:val="2"/>
        </w:numPr>
        <w:tabs>
          <w:tab w:val="clear" w:pos="720"/>
        </w:tabs>
        <w:spacing w:before="100" w:beforeAutospacing="1" w:after="100" w:afterAutospacing="1" w:line="276" w:lineRule="auto"/>
        <w:ind w:left="851" w:hanging="425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wszelkie zobowiązania powstałe z tytułu nabytych towarów i usług udokumentowane otrzymanymi fakturami, Państwowy Fundusz Rehabilitacji Osób Niepełnosprawnych będzie regulować wyłącznie na rachunki bankowe znajdujące się na „białej liście podatników VAT”. </w:t>
      </w:r>
    </w:p>
    <w:p w14:paraId="69CA634A" w14:textId="1CE0EA83" w:rsidR="00B60ADB" w:rsidRDefault="00B60ADB" w:rsidP="00B60ADB">
      <w:pPr>
        <w:pStyle w:val="Akapitzlist"/>
        <w:numPr>
          <w:ilvl w:val="0"/>
          <w:numId w:val="7"/>
        </w:numPr>
        <w:spacing w:after="0" w:line="276" w:lineRule="auto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w związku z </w:t>
      </w:r>
      <w:r w:rsidR="00DD0F5B" w:rsidRPr="00B60ADB">
        <w:rPr>
          <w:rFonts w:cstheme="minorHAnsi"/>
          <w:sz w:val="24"/>
          <w:szCs w:val="24"/>
        </w:rPr>
        <w:t>Zapytaniem</w:t>
      </w:r>
      <w:r w:rsidRPr="00B60ADB">
        <w:rPr>
          <w:rFonts w:cstheme="minorHAnsi"/>
          <w:sz w:val="24"/>
          <w:szCs w:val="24"/>
        </w:rPr>
        <w:t xml:space="preserve"> </w:t>
      </w:r>
      <w:r w:rsidR="00DD0F5B" w:rsidRPr="00B60ADB">
        <w:rPr>
          <w:rFonts w:cstheme="minorHAnsi"/>
          <w:sz w:val="24"/>
          <w:szCs w:val="24"/>
        </w:rPr>
        <w:t xml:space="preserve">Ofertowym </w:t>
      </w:r>
      <w:r w:rsidRPr="00B60ADB">
        <w:rPr>
          <w:rFonts w:cstheme="minorHAnsi"/>
          <w:sz w:val="24"/>
          <w:szCs w:val="24"/>
        </w:rPr>
        <w:t>Zamawiający przekazuje poniżej informacje dotyczące przetwarzania danych osobowych.</w:t>
      </w:r>
    </w:p>
    <w:p w14:paraId="6B60E399" w14:textId="7CB29350" w:rsidR="00B60ADB" w:rsidRPr="007519B0" w:rsidRDefault="00B60ADB" w:rsidP="00B60ADB">
      <w:pPr>
        <w:pStyle w:val="Akapitzlist"/>
        <w:spacing w:after="0" w:line="276" w:lineRule="auto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Tożsamość administratora</w:t>
      </w:r>
    </w:p>
    <w:p w14:paraId="0D50F56B" w14:textId="683DA391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Administratorem danych osobowych jest Państwowy Fundusz Rehabilitacji Osób Niepełnosprawnych (PFRON) z siedzibą w Warszawie (00-828), przy al. Jana Pawła II 13.</w:t>
      </w:r>
    </w:p>
    <w:p w14:paraId="7EB65448" w14:textId="3EE5B4AC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Dane kontaktowe administratora</w:t>
      </w:r>
    </w:p>
    <w:p w14:paraId="4839D105" w14:textId="77777777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Z administratorem można skontaktować się poprzez adres e-mail: </w:t>
      </w:r>
      <w:hyperlink r:id="rId8" w:history="1">
        <w:r w:rsidRPr="00B60ADB">
          <w:rPr>
            <w:rStyle w:val="Hipercze"/>
            <w:rFonts w:cstheme="minorHAnsi"/>
            <w:sz w:val="24"/>
            <w:szCs w:val="24"/>
          </w:rPr>
          <w:t>kancelaria@pfron.org.pl</w:t>
        </w:r>
      </w:hyperlink>
      <w:r w:rsidRPr="00B60ADB">
        <w:rPr>
          <w:rFonts w:cstheme="minorHAnsi"/>
          <w:sz w:val="24"/>
          <w:szCs w:val="24"/>
        </w:rPr>
        <w:t>, telefonicznie pod numerem +48 22 50 55 500 lub pisemnie na adres siedziby administratora.</w:t>
      </w:r>
    </w:p>
    <w:p w14:paraId="4042ED08" w14:textId="3E83FD44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 xml:space="preserve">Dane kontaktowe </w:t>
      </w:r>
      <w:r w:rsidR="004C2BED" w:rsidRPr="007519B0">
        <w:rPr>
          <w:rFonts w:cstheme="minorHAnsi"/>
          <w:sz w:val="24"/>
          <w:szCs w:val="24"/>
          <w:u w:val="single"/>
        </w:rPr>
        <w:t>inspektora ochrony danych</w:t>
      </w:r>
    </w:p>
    <w:p w14:paraId="08D62619" w14:textId="6897EE25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Administrator wyznaczył inspektora ochrony danych, z którym można skontaktować się poprzez e-mail: </w:t>
      </w:r>
      <w:hyperlink r:id="rId9" w:history="1">
        <w:r w:rsidRPr="00B60ADB">
          <w:rPr>
            <w:rStyle w:val="Hipercze"/>
            <w:rFonts w:cstheme="minorHAnsi"/>
            <w:sz w:val="24"/>
            <w:szCs w:val="24"/>
          </w:rPr>
          <w:t>iod@pfron.org.pl</w:t>
        </w:r>
      </w:hyperlink>
      <w:r w:rsidRPr="00B60ADB">
        <w:rPr>
          <w:rFonts w:cstheme="minorHAnsi"/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340713C7" w14:textId="4902BB3E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Cele przetwarzania</w:t>
      </w:r>
    </w:p>
    <w:p w14:paraId="4BA9971C" w14:textId="7FA0C8AB" w:rsidR="00C06766" w:rsidRDefault="00B60ADB" w:rsidP="00C06766">
      <w:pPr>
        <w:spacing w:after="0"/>
        <w:ind w:left="426"/>
        <w:rPr>
          <w:rFonts w:cstheme="minorHAnsi"/>
          <w:iCs/>
          <w:sz w:val="24"/>
          <w:szCs w:val="24"/>
        </w:rPr>
      </w:pPr>
      <w:r w:rsidRPr="00B60ADB">
        <w:rPr>
          <w:rFonts w:cstheme="minorHAnsi"/>
          <w:iCs/>
          <w:sz w:val="24"/>
          <w:szCs w:val="24"/>
        </w:rPr>
        <w:t xml:space="preserve">Celem przetwarzania danych osobowych jest przeprowadzenie Zapytania </w:t>
      </w:r>
      <w:r w:rsidR="004C2BED">
        <w:rPr>
          <w:rFonts w:cstheme="minorHAnsi"/>
          <w:iCs/>
          <w:sz w:val="24"/>
          <w:szCs w:val="24"/>
        </w:rPr>
        <w:t xml:space="preserve">Ofertowego </w:t>
      </w:r>
      <w:r w:rsidRPr="00B60ADB">
        <w:rPr>
          <w:rFonts w:cstheme="minorHAnsi"/>
          <w:iCs/>
          <w:sz w:val="24"/>
          <w:szCs w:val="24"/>
        </w:rPr>
        <w:t xml:space="preserve">oraz archiwizacja dokumentacji zgromadzonej w jego wyniku. Dane osobowe mogą być przetwarzane w celu realizacji przez administratora jego uzasadnionego interesu, w tym ustalenia, dochodzenia lub obrony roszczeń. </w:t>
      </w:r>
    </w:p>
    <w:p w14:paraId="0CFD448E" w14:textId="465BD28F" w:rsidR="00B60ADB" w:rsidRPr="007519B0" w:rsidRDefault="00B60ADB" w:rsidP="00C06766">
      <w:pPr>
        <w:spacing w:after="0"/>
        <w:ind w:left="426"/>
        <w:rPr>
          <w:rFonts w:cstheme="minorHAnsi"/>
          <w:iCs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Podstawa prawna przetwarzania</w:t>
      </w:r>
    </w:p>
    <w:p w14:paraId="560B22F1" w14:textId="77777777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lastRenderedPageBreak/>
        <w:t xml:space="preserve">Podstawą prawną przetwarzania danych osobowych jest art. 6 ust. 1 lit. c RODO (realizacja przez administratora obowiązku prawnego). W przypadku przetwarzania danych osobowych w celu realizacji przez administratora jest prawnie uzasadnionego interesu podstawą prawną przetwarzania jest art. 6 ust. 1 lit. f RODO. </w:t>
      </w:r>
    </w:p>
    <w:p w14:paraId="6CEB5CA5" w14:textId="3BD784B7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Źródło danych osobowych</w:t>
      </w:r>
    </w:p>
    <w:p w14:paraId="2E89AFF1" w14:textId="163565C4" w:rsidR="00C06766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Administrator może pozyskiwać dane osobowe przedstawicieli </w:t>
      </w:r>
      <w:r w:rsidR="00DD0F5B" w:rsidRPr="00B60ADB">
        <w:rPr>
          <w:rFonts w:cstheme="minorHAnsi"/>
          <w:sz w:val="24"/>
          <w:szCs w:val="24"/>
        </w:rPr>
        <w:t xml:space="preserve">Oferenta </w:t>
      </w:r>
      <w:r w:rsidRPr="00B60ADB">
        <w:rPr>
          <w:rFonts w:cstheme="minorHAnsi"/>
          <w:sz w:val="24"/>
          <w:szCs w:val="24"/>
        </w:rPr>
        <w:t xml:space="preserve">za jego pośrednictwem. </w:t>
      </w:r>
    </w:p>
    <w:p w14:paraId="7A348C8D" w14:textId="6610D35E" w:rsidR="00B60ADB" w:rsidRPr="007519B0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Kategorie danych osobowych</w:t>
      </w:r>
    </w:p>
    <w:p w14:paraId="3E8EA367" w14:textId="77777777" w:rsidR="007519B0" w:rsidRDefault="00B60ADB" w:rsidP="007519B0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Zakres danych dotyczących przedstawicieli </w:t>
      </w:r>
      <w:r w:rsidR="00FD16F7" w:rsidRPr="00B60ADB">
        <w:rPr>
          <w:rFonts w:cstheme="minorHAnsi"/>
          <w:sz w:val="24"/>
          <w:szCs w:val="24"/>
        </w:rPr>
        <w:t xml:space="preserve">Oferenta </w:t>
      </w:r>
      <w:r w:rsidRPr="00B60ADB">
        <w:rPr>
          <w:rFonts w:cstheme="minorHAnsi"/>
          <w:sz w:val="24"/>
          <w:szCs w:val="24"/>
        </w:rPr>
        <w:t>obejmuje dane osobowe przedstawione w o</w:t>
      </w:r>
      <w:r w:rsidR="00FD16F7">
        <w:rPr>
          <w:rFonts w:cstheme="minorHAnsi"/>
          <w:sz w:val="24"/>
          <w:szCs w:val="24"/>
        </w:rPr>
        <w:t>fercie</w:t>
      </w:r>
      <w:r w:rsidRPr="00B60ADB">
        <w:rPr>
          <w:rFonts w:cstheme="minorHAnsi"/>
          <w:sz w:val="24"/>
          <w:szCs w:val="24"/>
        </w:rPr>
        <w:t>, w szczególności imię, nazwisko, stanowisko, adres poczty elektronicznej lub numer telefonu.</w:t>
      </w:r>
    </w:p>
    <w:p w14:paraId="1E3E54AF" w14:textId="392AEB38" w:rsidR="00C06766" w:rsidRPr="007519B0" w:rsidRDefault="00B60ADB" w:rsidP="007519B0">
      <w:pPr>
        <w:ind w:left="426"/>
        <w:rPr>
          <w:rFonts w:cstheme="minorHAnsi"/>
          <w:sz w:val="24"/>
          <w:szCs w:val="24"/>
        </w:rPr>
      </w:pPr>
      <w:r w:rsidRPr="007519B0">
        <w:rPr>
          <w:rFonts w:cstheme="minorHAnsi"/>
          <w:sz w:val="24"/>
          <w:szCs w:val="24"/>
          <w:u w:val="single"/>
        </w:rPr>
        <w:t xml:space="preserve">Okres, przez który dane będą </w:t>
      </w:r>
      <w:r w:rsidR="004D3320" w:rsidRPr="007519B0">
        <w:rPr>
          <w:rFonts w:cstheme="minorHAnsi"/>
          <w:sz w:val="24"/>
          <w:szCs w:val="24"/>
          <w:u w:val="single"/>
        </w:rPr>
        <w:t>przetwarzane</w:t>
      </w:r>
    </w:p>
    <w:p w14:paraId="4D2D8BE7" w14:textId="77777777" w:rsid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Dane osobowe będą przetwarzane przez okres niezbędny do realizacji celu przetwarzania, zgodnie z zasadami archiwizacji dokumentacji obowiązującymi u administratora.</w:t>
      </w:r>
    </w:p>
    <w:p w14:paraId="576FDAC4" w14:textId="034019E1" w:rsidR="00B60ADB" w:rsidRPr="007519B0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Podmioty, którym będą udostępniane dane osobowe</w:t>
      </w:r>
    </w:p>
    <w:p w14:paraId="03E456AD" w14:textId="77777777" w:rsidR="00C06766" w:rsidRDefault="00B60ADB" w:rsidP="00C06766">
      <w:pPr>
        <w:spacing w:after="0"/>
        <w:ind w:left="426"/>
        <w:rPr>
          <w:rFonts w:cstheme="minorHAnsi"/>
          <w:iCs/>
          <w:sz w:val="24"/>
          <w:szCs w:val="24"/>
        </w:rPr>
      </w:pPr>
      <w:r w:rsidRPr="00B60ADB">
        <w:rPr>
          <w:rFonts w:cstheme="minorHAnsi"/>
          <w:sz w:val="24"/>
          <w:szCs w:val="24"/>
        </w:rPr>
        <w:t xml:space="preserve">Dostęp do danych osobowych mogą mieć podmioty świadczące na rzecz administratora usługi doradcze, z zakresu pomocy prawnej, pocztowe, dostawy lub utrzymania systemów informatycznych. </w:t>
      </w:r>
      <w:r w:rsidRPr="00B60ADB">
        <w:rPr>
          <w:rFonts w:cstheme="minorHAnsi"/>
          <w:iCs/>
          <w:sz w:val="24"/>
          <w:szCs w:val="24"/>
        </w:rPr>
        <w:t>Dane osobowe mogą być udostępniane przez administratora podmiotom uprawnionym do ich otrzymania na mocy obowiązujących przepisów, np. organom publicznym.</w:t>
      </w:r>
    </w:p>
    <w:p w14:paraId="1EE73370" w14:textId="69DDDF72" w:rsidR="00B60ADB" w:rsidRPr="007519B0" w:rsidRDefault="00C06766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iCs/>
          <w:sz w:val="24"/>
          <w:szCs w:val="24"/>
          <w:u w:val="single"/>
        </w:rPr>
        <w:t>P</w:t>
      </w:r>
      <w:r w:rsidR="00B60ADB" w:rsidRPr="007519B0">
        <w:rPr>
          <w:rFonts w:cstheme="minorHAnsi"/>
          <w:sz w:val="24"/>
          <w:szCs w:val="24"/>
          <w:u w:val="single"/>
        </w:rPr>
        <w:t>rawa podmiotów danych</w:t>
      </w:r>
    </w:p>
    <w:p w14:paraId="26AD0EDB" w14:textId="77777777" w:rsidR="00B60ADB" w:rsidRPr="00B60ADB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B60ADB">
        <w:rPr>
          <w:rFonts w:cs="Calibri"/>
          <w:sz w:val="24"/>
          <w:szCs w:val="24"/>
        </w:rPr>
        <w:t>Osobom fizycznym, których dotyczą dane osobowe przetwarzane przez administratora,</w:t>
      </w:r>
      <w:r w:rsidRPr="00B60ADB">
        <w:rPr>
          <w:rFonts w:cstheme="minorHAnsi"/>
          <w:sz w:val="24"/>
          <w:szCs w:val="24"/>
        </w:rPr>
        <w:t xml:space="preserve"> przysługuje prawo:</w:t>
      </w:r>
    </w:p>
    <w:p w14:paraId="581F9FC1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15 RODO – prawo dostępu do danych osobowych i uzyskania ich kopii;</w:t>
      </w:r>
    </w:p>
    <w:p w14:paraId="504091CB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09" w:hanging="279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5825FB0D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17 RODO – prawo do usunięcia danych osobowych, z zastrzeżeniem wyjątków przewidzianych w art. 17 ust. 3 lit. b, d oraz e RODO;</w:t>
      </w:r>
    </w:p>
    <w:p w14:paraId="441D078D" w14:textId="77777777" w:rsidR="00B60ADB" w:rsidRPr="00B60ADB" w:rsidRDefault="00B60ADB" w:rsidP="00B60ADB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18 RODO – prawo żądania od administratora ograniczenia przetwarzania danych;</w:t>
      </w:r>
    </w:p>
    <w:p w14:paraId="4F45A382" w14:textId="77777777" w:rsidR="00C06766" w:rsidRDefault="00B60ADB" w:rsidP="00C06766">
      <w:pPr>
        <w:pStyle w:val="Akapitzlist"/>
        <w:numPr>
          <w:ilvl w:val="0"/>
          <w:numId w:val="6"/>
        </w:numPr>
        <w:tabs>
          <w:tab w:val="left" w:pos="284"/>
        </w:tabs>
        <w:spacing w:after="0" w:line="276" w:lineRule="auto"/>
        <w:ind w:left="710" w:hanging="280"/>
        <w:rPr>
          <w:rFonts w:cstheme="minorHAnsi"/>
          <w:sz w:val="24"/>
          <w:szCs w:val="24"/>
        </w:rPr>
      </w:pPr>
      <w:r w:rsidRPr="00B60ADB">
        <w:rPr>
          <w:rFonts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22C18F72" w14:textId="1E34163B" w:rsidR="00B60ADB" w:rsidRPr="007519B0" w:rsidRDefault="00B60ADB" w:rsidP="004D3320">
      <w:pPr>
        <w:tabs>
          <w:tab w:val="left" w:pos="284"/>
        </w:tabs>
        <w:spacing w:after="0" w:line="276" w:lineRule="auto"/>
        <w:ind w:left="430"/>
        <w:rPr>
          <w:rFonts w:cstheme="minorHAnsi"/>
          <w:sz w:val="24"/>
          <w:szCs w:val="24"/>
          <w:u w:val="single"/>
        </w:rPr>
      </w:pPr>
      <w:r w:rsidRPr="007519B0">
        <w:rPr>
          <w:rFonts w:cstheme="minorHAnsi"/>
          <w:sz w:val="24"/>
          <w:szCs w:val="24"/>
          <w:u w:val="single"/>
        </w:rPr>
        <w:t>Prawo wniesienia skargi do organu nadzorczego</w:t>
      </w:r>
    </w:p>
    <w:p w14:paraId="0C5D2823" w14:textId="77777777" w:rsidR="00C06766" w:rsidRP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="Calibri"/>
          <w:sz w:val="24"/>
          <w:szCs w:val="24"/>
        </w:rPr>
        <w:t>Osobom fizycznym, których dotyczą dane osobowe przetwarzane przez administratora,</w:t>
      </w:r>
      <w:r w:rsidRPr="00C06766">
        <w:rPr>
          <w:rFonts w:cstheme="minorHAnsi"/>
          <w:sz w:val="24"/>
          <w:szCs w:val="24"/>
        </w:rPr>
        <w:t xml:space="preserve"> przysługuje prawo wniesienia skargi do organu nadzorczego, tj. Prezesa Urzędu Ochrony Danych Osobowych, ul. Stawki 2, 00 - 193 Warszawa, na niezgodne z prawem przetwarzanie danych osobowych przez administratora.</w:t>
      </w:r>
    </w:p>
    <w:p w14:paraId="43BB3A4D" w14:textId="07FCE801" w:rsidR="00B60ADB" w:rsidRPr="006C43FD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6C43FD">
        <w:rPr>
          <w:rFonts w:cstheme="minorHAnsi"/>
          <w:sz w:val="24"/>
          <w:szCs w:val="24"/>
          <w:u w:val="single"/>
        </w:rPr>
        <w:t>Informacja o dowolności lub obowiązku podania danych oraz o ewentualnych konsekwencjach niepodania danych</w:t>
      </w:r>
    </w:p>
    <w:p w14:paraId="63AE2DE8" w14:textId="3ED4EBA6" w:rsidR="00C06766" w:rsidRP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Podanie danych osobowych jest dobrowolne, ale konieczne dla uczestniczenia w Zapytaniu</w:t>
      </w:r>
      <w:r w:rsidR="005C7902">
        <w:rPr>
          <w:rFonts w:cstheme="minorHAnsi"/>
          <w:sz w:val="24"/>
          <w:szCs w:val="24"/>
        </w:rPr>
        <w:t xml:space="preserve"> Ofertowym</w:t>
      </w:r>
      <w:r w:rsidRPr="00C06766">
        <w:rPr>
          <w:rFonts w:cstheme="minorHAnsi"/>
          <w:sz w:val="24"/>
          <w:szCs w:val="24"/>
        </w:rPr>
        <w:t>.</w:t>
      </w:r>
    </w:p>
    <w:p w14:paraId="3DD791E4" w14:textId="6E73987F" w:rsidR="00B60ADB" w:rsidRPr="00714C91" w:rsidRDefault="00B60ADB" w:rsidP="00C06766">
      <w:pPr>
        <w:spacing w:after="0"/>
        <w:ind w:left="426"/>
        <w:rPr>
          <w:rFonts w:cstheme="minorHAnsi"/>
          <w:sz w:val="24"/>
          <w:szCs w:val="24"/>
          <w:u w:val="single"/>
        </w:rPr>
      </w:pPr>
      <w:r w:rsidRPr="00714C91">
        <w:rPr>
          <w:rFonts w:cstheme="minorHAnsi"/>
          <w:sz w:val="24"/>
          <w:szCs w:val="24"/>
          <w:u w:val="single"/>
        </w:rPr>
        <w:t>Informacja o zautomatyzowanym podejmowaniu decyzji</w:t>
      </w:r>
    </w:p>
    <w:p w14:paraId="2E0D078B" w14:textId="77777777" w:rsidR="00C06766" w:rsidRPr="00C06766" w:rsidRDefault="00B60ADB" w:rsidP="00C06766">
      <w:pPr>
        <w:spacing w:after="0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lastRenderedPageBreak/>
        <w:t>Administrator nie będzie podejmował decyzji opartych na zautomatyzowanym przetwarzaniu danych osobowych.</w:t>
      </w:r>
    </w:p>
    <w:p w14:paraId="228B19A3" w14:textId="1853AD3B" w:rsidR="00B60ADB" w:rsidRPr="006C43FD" w:rsidRDefault="00B60ADB" w:rsidP="006C43FD">
      <w:pPr>
        <w:spacing w:after="0"/>
        <w:ind w:firstLine="426"/>
        <w:rPr>
          <w:rFonts w:cstheme="minorHAnsi"/>
          <w:sz w:val="24"/>
          <w:szCs w:val="24"/>
          <w:u w:val="single"/>
        </w:rPr>
      </w:pPr>
      <w:r w:rsidRPr="006C43FD">
        <w:rPr>
          <w:rFonts w:cstheme="minorHAnsi"/>
          <w:sz w:val="24"/>
          <w:szCs w:val="24"/>
          <w:u w:val="single"/>
        </w:rPr>
        <w:t>Realizacja obowiązku informacyjnego w imieniu administratora</w:t>
      </w:r>
    </w:p>
    <w:p w14:paraId="1FF112E9" w14:textId="77777777" w:rsidR="00C06766" w:rsidRDefault="00B60ADB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C06766">
        <w:rPr>
          <w:rFonts w:cstheme="minorHAnsi"/>
          <w:sz w:val="24"/>
          <w:szCs w:val="24"/>
        </w:rPr>
        <w:t>Oferent jest zobowiązany do przekazania informacji o przetwarzaniu danych osobowych przez administratora osobom, których dane zawarte są w ofercie.</w:t>
      </w:r>
    </w:p>
    <w:p w14:paraId="0E48468D" w14:textId="77777777" w:rsidR="00C06766" w:rsidRDefault="00C06766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</w:p>
    <w:p w14:paraId="6C3B6884" w14:textId="69412D51" w:rsidR="00AA47A2" w:rsidRPr="00AA47A2" w:rsidRDefault="00AA47A2" w:rsidP="00C06766">
      <w:pPr>
        <w:pStyle w:val="Akapitzlist"/>
        <w:spacing w:after="0" w:line="240" w:lineRule="auto"/>
        <w:ind w:left="426"/>
        <w:rPr>
          <w:rFonts w:cstheme="minorHAnsi"/>
          <w:sz w:val="24"/>
          <w:szCs w:val="24"/>
        </w:rPr>
      </w:pPr>
      <w:r w:rsidRPr="00AA47A2">
        <w:rPr>
          <w:rFonts w:cstheme="minorHAnsi"/>
          <w:sz w:val="24"/>
          <w:szCs w:val="24"/>
        </w:rPr>
        <w:t xml:space="preserve">W przypadku konieczności powierzenia </w:t>
      </w:r>
      <w:r w:rsidR="005C7902" w:rsidRPr="00AA47A2">
        <w:rPr>
          <w:rFonts w:cstheme="minorHAnsi"/>
          <w:sz w:val="24"/>
          <w:szCs w:val="24"/>
        </w:rPr>
        <w:t xml:space="preserve">Wykonawcy </w:t>
      </w:r>
      <w:r w:rsidRPr="00AA47A2">
        <w:rPr>
          <w:rFonts w:cstheme="minorHAnsi"/>
          <w:sz w:val="24"/>
          <w:szCs w:val="24"/>
        </w:rPr>
        <w:t xml:space="preserve">przetwarzania danych osobowych </w:t>
      </w:r>
      <w:r w:rsidR="000B432E">
        <w:rPr>
          <w:rFonts w:cstheme="minorHAnsi"/>
          <w:sz w:val="24"/>
          <w:szCs w:val="24"/>
        </w:rPr>
        <w:br/>
      </w:r>
      <w:r w:rsidRPr="00AA47A2">
        <w:rPr>
          <w:rFonts w:cstheme="minorHAnsi"/>
          <w:sz w:val="24"/>
          <w:szCs w:val="24"/>
        </w:rPr>
        <w:t>w ramach realizacji</w:t>
      </w:r>
      <w:r w:rsidR="009A4FE8">
        <w:rPr>
          <w:rFonts w:cstheme="minorHAnsi"/>
          <w:sz w:val="24"/>
          <w:szCs w:val="24"/>
        </w:rPr>
        <w:t xml:space="preserve"> zamówienia</w:t>
      </w:r>
      <w:r w:rsidRPr="00AA47A2">
        <w:rPr>
          <w:rFonts w:cstheme="minorHAnsi"/>
          <w:sz w:val="24"/>
          <w:szCs w:val="24"/>
        </w:rPr>
        <w:t xml:space="preserve"> zamawiający przeprowadzi weryfikację wdrożenia przez wykonawcę odpowiednich środków technicznych i organizacyjnych, zgodnych z przepisami o ochronie danych osobowych i chroniących prawa osób, których dane dotyczą.</w:t>
      </w:r>
    </w:p>
    <w:p w14:paraId="6089AD8B" w14:textId="551961AD" w:rsidR="00AA47A2" w:rsidRDefault="00AA47A2" w:rsidP="000B432E">
      <w:pPr>
        <w:spacing w:before="240" w:line="276" w:lineRule="auto"/>
        <w:rPr>
          <w:rFonts w:eastAsia="Calibri" w:cstheme="minorHAnsi"/>
          <w:color w:val="000000"/>
          <w:sz w:val="24"/>
          <w:szCs w:val="24"/>
          <w:u w:val="single"/>
          <w:lang w:eastAsia="pl-PL"/>
        </w:rPr>
      </w:pPr>
    </w:p>
    <w:p w14:paraId="29D17E95" w14:textId="77777777" w:rsidR="00531A19" w:rsidRDefault="00531A19" w:rsidP="000B432E">
      <w:pPr>
        <w:spacing w:before="240" w:line="276" w:lineRule="auto"/>
        <w:rPr>
          <w:rFonts w:eastAsia="Calibri" w:cstheme="minorHAnsi"/>
          <w:color w:val="000000"/>
          <w:sz w:val="24"/>
          <w:szCs w:val="24"/>
          <w:u w:val="single"/>
          <w:lang w:eastAsia="pl-PL"/>
        </w:rPr>
      </w:pPr>
    </w:p>
    <w:p w14:paraId="2BD99FF0" w14:textId="77777777" w:rsidR="00531A19" w:rsidRDefault="00531A19" w:rsidP="000B432E">
      <w:pPr>
        <w:spacing w:before="240" w:line="276" w:lineRule="auto"/>
        <w:rPr>
          <w:rFonts w:eastAsia="Calibri" w:cstheme="minorHAnsi"/>
          <w:color w:val="000000"/>
          <w:sz w:val="24"/>
          <w:szCs w:val="24"/>
          <w:u w:val="single"/>
          <w:lang w:eastAsia="pl-PL"/>
        </w:rPr>
      </w:pPr>
    </w:p>
    <w:p w14:paraId="72E88F88" w14:textId="77777777" w:rsidR="00531A19" w:rsidRPr="00AA47A2" w:rsidRDefault="00531A19" w:rsidP="000B432E">
      <w:pPr>
        <w:spacing w:before="240" w:line="276" w:lineRule="auto"/>
        <w:rPr>
          <w:rFonts w:eastAsia="Calibri" w:cstheme="minorHAnsi"/>
          <w:color w:val="000000"/>
          <w:sz w:val="24"/>
          <w:szCs w:val="24"/>
          <w:u w:val="single"/>
          <w:lang w:eastAsia="pl-PL"/>
        </w:rPr>
      </w:pPr>
    </w:p>
    <w:p w14:paraId="1CD390EE" w14:textId="77777777" w:rsidR="00AA47A2" w:rsidRPr="00AA47A2" w:rsidRDefault="00AA47A2" w:rsidP="00AA47A2">
      <w:pPr>
        <w:spacing w:after="0" w:line="276" w:lineRule="auto"/>
        <w:rPr>
          <w:rFonts w:eastAsia="Calibri" w:cstheme="minorHAnsi"/>
          <w:color w:val="000000"/>
          <w:sz w:val="24"/>
          <w:szCs w:val="24"/>
          <w:lang w:eastAsia="pl-PL"/>
        </w:rPr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 xml:space="preserve">                                                                                               </w:t>
      </w:r>
    </w:p>
    <w:p w14:paraId="4E938533" w14:textId="4332B56C" w:rsidR="00AA47A2" w:rsidRDefault="00AA47A2" w:rsidP="000B432E">
      <w:pPr>
        <w:spacing w:after="0" w:line="276" w:lineRule="auto"/>
      </w:pPr>
      <w:r w:rsidRPr="00AA47A2">
        <w:rPr>
          <w:rFonts w:eastAsia="Calibri" w:cstheme="minorHAnsi"/>
          <w:color w:val="000000"/>
          <w:sz w:val="24"/>
          <w:szCs w:val="24"/>
          <w:lang w:eastAsia="pl-PL"/>
        </w:rPr>
        <w:t>( pieczątka i podpis kierownika jednostki organizacyjnej)</w:t>
      </w:r>
    </w:p>
    <w:sectPr w:rsidR="00AA47A2" w:rsidSect="005B5091">
      <w:footerReference w:type="default" r:id="rId10"/>
      <w:pgSz w:w="11906" w:h="16838" w:code="9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C3078" w14:textId="77777777" w:rsidR="005B5091" w:rsidRDefault="005B5091" w:rsidP="00C32C84">
      <w:pPr>
        <w:spacing w:after="0" w:line="240" w:lineRule="auto"/>
      </w:pPr>
      <w:r>
        <w:separator/>
      </w:r>
    </w:p>
  </w:endnote>
  <w:endnote w:type="continuationSeparator" w:id="0">
    <w:p w14:paraId="73DDA51F" w14:textId="77777777" w:rsidR="005B5091" w:rsidRDefault="005B5091" w:rsidP="00C3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85647076"/>
      <w:docPartObj>
        <w:docPartGallery w:val="Page Numbers (Bottom of Page)"/>
        <w:docPartUnique/>
      </w:docPartObj>
    </w:sdtPr>
    <w:sdtContent>
      <w:p w14:paraId="743270E1" w14:textId="70C5EF81" w:rsidR="00C32C84" w:rsidRDefault="00C32C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852FAD1" w14:textId="77777777" w:rsidR="00C32C84" w:rsidRDefault="00C32C8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F9C01" w14:textId="77777777" w:rsidR="005B5091" w:rsidRDefault="005B5091" w:rsidP="00C32C84">
      <w:pPr>
        <w:spacing w:after="0" w:line="240" w:lineRule="auto"/>
      </w:pPr>
      <w:r>
        <w:separator/>
      </w:r>
    </w:p>
  </w:footnote>
  <w:footnote w:type="continuationSeparator" w:id="0">
    <w:p w14:paraId="6C359B09" w14:textId="77777777" w:rsidR="005B5091" w:rsidRDefault="005B5091" w:rsidP="00C32C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A4FAE"/>
    <w:multiLevelType w:val="multilevel"/>
    <w:tmpl w:val="282224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32B45FD"/>
    <w:multiLevelType w:val="hybridMultilevel"/>
    <w:tmpl w:val="86BEB546"/>
    <w:lvl w:ilvl="0" w:tplc="EB363492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164D6"/>
    <w:multiLevelType w:val="hybridMultilevel"/>
    <w:tmpl w:val="F728801C"/>
    <w:lvl w:ilvl="0" w:tplc="54F247D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D02859"/>
    <w:multiLevelType w:val="hybridMultilevel"/>
    <w:tmpl w:val="1632CE1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DFC5982"/>
    <w:multiLevelType w:val="hybridMultilevel"/>
    <w:tmpl w:val="34225A3E"/>
    <w:lvl w:ilvl="0" w:tplc="362ED4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602B0F9E"/>
    <w:multiLevelType w:val="hybridMultilevel"/>
    <w:tmpl w:val="35AC95C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C0AF34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6F43CA"/>
    <w:multiLevelType w:val="multilevel"/>
    <w:tmpl w:val="2A9C2448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A222F5"/>
    <w:multiLevelType w:val="hybridMultilevel"/>
    <w:tmpl w:val="CF0A3828"/>
    <w:lvl w:ilvl="0" w:tplc="04150011">
      <w:start w:val="1"/>
      <w:numFmt w:val="decimal"/>
      <w:lvlText w:val="%1)"/>
      <w:lvlJc w:val="left"/>
      <w:pPr>
        <w:ind w:left="1067" w:hanging="360"/>
      </w:pPr>
    </w:lvl>
    <w:lvl w:ilvl="1" w:tplc="04150019" w:tentative="1">
      <w:start w:val="1"/>
      <w:numFmt w:val="lowerLetter"/>
      <w:lvlText w:val="%2."/>
      <w:lvlJc w:val="left"/>
      <w:pPr>
        <w:ind w:left="1787" w:hanging="360"/>
      </w:pPr>
    </w:lvl>
    <w:lvl w:ilvl="2" w:tplc="0415001B" w:tentative="1">
      <w:start w:val="1"/>
      <w:numFmt w:val="lowerRoman"/>
      <w:lvlText w:val="%3."/>
      <w:lvlJc w:val="right"/>
      <w:pPr>
        <w:ind w:left="2507" w:hanging="180"/>
      </w:pPr>
    </w:lvl>
    <w:lvl w:ilvl="3" w:tplc="0415000F" w:tentative="1">
      <w:start w:val="1"/>
      <w:numFmt w:val="decimal"/>
      <w:lvlText w:val="%4."/>
      <w:lvlJc w:val="left"/>
      <w:pPr>
        <w:ind w:left="3227" w:hanging="360"/>
      </w:pPr>
    </w:lvl>
    <w:lvl w:ilvl="4" w:tplc="04150019" w:tentative="1">
      <w:start w:val="1"/>
      <w:numFmt w:val="lowerLetter"/>
      <w:lvlText w:val="%5."/>
      <w:lvlJc w:val="left"/>
      <w:pPr>
        <w:ind w:left="3947" w:hanging="360"/>
      </w:pPr>
    </w:lvl>
    <w:lvl w:ilvl="5" w:tplc="0415001B" w:tentative="1">
      <w:start w:val="1"/>
      <w:numFmt w:val="lowerRoman"/>
      <w:lvlText w:val="%6."/>
      <w:lvlJc w:val="right"/>
      <w:pPr>
        <w:ind w:left="4667" w:hanging="180"/>
      </w:pPr>
    </w:lvl>
    <w:lvl w:ilvl="6" w:tplc="0415000F" w:tentative="1">
      <w:start w:val="1"/>
      <w:numFmt w:val="decimal"/>
      <w:lvlText w:val="%7."/>
      <w:lvlJc w:val="left"/>
      <w:pPr>
        <w:ind w:left="5387" w:hanging="360"/>
      </w:pPr>
    </w:lvl>
    <w:lvl w:ilvl="7" w:tplc="04150019" w:tentative="1">
      <w:start w:val="1"/>
      <w:numFmt w:val="lowerLetter"/>
      <w:lvlText w:val="%8."/>
      <w:lvlJc w:val="left"/>
      <w:pPr>
        <w:ind w:left="6107" w:hanging="360"/>
      </w:pPr>
    </w:lvl>
    <w:lvl w:ilvl="8" w:tplc="0415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9" w15:restartNumberingAfterBreak="0">
    <w:nsid w:val="66E81175"/>
    <w:multiLevelType w:val="hybridMultilevel"/>
    <w:tmpl w:val="B33A5F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034468"/>
    <w:multiLevelType w:val="hybridMultilevel"/>
    <w:tmpl w:val="6FFEC7BC"/>
    <w:lvl w:ilvl="0" w:tplc="2CC86976">
      <w:start w:val="13"/>
      <w:numFmt w:val="decimal"/>
      <w:lvlText w:val="%1."/>
      <w:lvlJc w:val="left"/>
      <w:pPr>
        <w:ind w:left="426" w:hanging="4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107892">
    <w:abstractNumId w:val="7"/>
  </w:num>
  <w:num w:numId="2" w16cid:durableId="434328166">
    <w:abstractNumId w:val="0"/>
  </w:num>
  <w:num w:numId="3" w16cid:durableId="1443260676">
    <w:abstractNumId w:val="6"/>
  </w:num>
  <w:num w:numId="4" w16cid:durableId="34084017">
    <w:abstractNumId w:val="9"/>
  </w:num>
  <w:num w:numId="5" w16cid:durableId="1744372807">
    <w:abstractNumId w:val="2"/>
  </w:num>
  <w:num w:numId="6" w16cid:durableId="846597381">
    <w:abstractNumId w:val="3"/>
  </w:num>
  <w:num w:numId="7" w16cid:durableId="930503748">
    <w:abstractNumId w:val="10"/>
  </w:num>
  <w:num w:numId="8" w16cid:durableId="1594391283">
    <w:abstractNumId w:val="5"/>
  </w:num>
  <w:num w:numId="9" w16cid:durableId="1985117077">
    <w:abstractNumId w:val="4"/>
  </w:num>
  <w:num w:numId="10" w16cid:durableId="367216615">
    <w:abstractNumId w:val="8"/>
  </w:num>
  <w:num w:numId="11" w16cid:durableId="101145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A2"/>
    <w:rsid w:val="000B432E"/>
    <w:rsid w:val="001239DF"/>
    <w:rsid w:val="00180A4C"/>
    <w:rsid w:val="0022081F"/>
    <w:rsid w:val="0023645A"/>
    <w:rsid w:val="003053AB"/>
    <w:rsid w:val="00317671"/>
    <w:rsid w:val="00383D59"/>
    <w:rsid w:val="003D703F"/>
    <w:rsid w:val="004C2BED"/>
    <w:rsid w:val="004D3320"/>
    <w:rsid w:val="00531A19"/>
    <w:rsid w:val="005B5091"/>
    <w:rsid w:val="005C7902"/>
    <w:rsid w:val="00697401"/>
    <w:rsid w:val="006C43FD"/>
    <w:rsid w:val="006E63F4"/>
    <w:rsid w:val="00714C91"/>
    <w:rsid w:val="007519B0"/>
    <w:rsid w:val="007B0712"/>
    <w:rsid w:val="00847B9B"/>
    <w:rsid w:val="00856D16"/>
    <w:rsid w:val="0093028D"/>
    <w:rsid w:val="009A4FE8"/>
    <w:rsid w:val="009D6E26"/>
    <w:rsid w:val="009F06D2"/>
    <w:rsid w:val="00A65F83"/>
    <w:rsid w:val="00AA47A2"/>
    <w:rsid w:val="00B167BE"/>
    <w:rsid w:val="00B60ADB"/>
    <w:rsid w:val="00B64B34"/>
    <w:rsid w:val="00C06766"/>
    <w:rsid w:val="00C32C84"/>
    <w:rsid w:val="00D02BFB"/>
    <w:rsid w:val="00D15E99"/>
    <w:rsid w:val="00D87B15"/>
    <w:rsid w:val="00DD0F5B"/>
    <w:rsid w:val="00E63D13"/>
    <w:rsid w:val="00EF6D74"/>
    <w:rsid w:val="00F2176D"/>
    <w:rsid w:val="00FD16F7"/>
    <w:rsid w:val="00FF5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7D995"/>
  <w15:chartTrackingRefBased/>
  <w15:docId w15:val="{B27DC6F1-CD1C-4ACD-B4B7-798ED9E2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364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364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D6E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7A2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3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2C84"/>
  </w:style>
  <w:style w:type="paragraph" w:styleId="Stopka">
    <w:name w:val="footer"/>
    <w:basedOn w:val="Normalny"/>
    <w:link w:val="StopkaZnak"/>
    <w:uiPriority w:val="99"/>
    <w:unhideWhenUsed/>
    <w:rsid w:val="00C3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2C84"/>
  </w:style>
  <w:style w:type="character" w:styleId="Odwoaniedokomentarza">
    <w:name w:val="annotation reference"/>
    <w:basedOn w:val="Domylnaczcionkaakapitu"/>
    <w:uiPriority w:val="99"/>
    <w:semiHidden/>
    <w:unhideWhenUsed/>
    <w:rsid w:val="00C32C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2C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2C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2C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2C84"/>
    <w:rPr>
      <w:b/>
      <w:bCs/>
      <w:sz w:val="20"/>
      <w:szCs w:val="20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FF516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2364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2364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D6E2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ipercze">
    <w:name w:val="Hyperlink"/>
    <w:uiPriority w:val="99"/>
    <w:unhideWhenUsed/>
    <w:rsid w:val="00B60ADB"/>
    <w:rPr>
      <w:color w:val="0000FF"/>
      <w:u w:val="single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rsid w:val="00B60ADB"/>
  </w:style>
  <w:style w:type="character" w:styleId="Nierozpoznanawzmianka">
    <w:name w:val="Unresolved Mention"/>
    <w:basedOn w:val="Domylnaczcionkaakapitu"/>
    <w:uiPriority w:val="99"/>
    <w:semiHidden/>
    <w:unhideWhenUsed/>
    <w:rsid w:val="007B07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pfron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ksploatacja@pfron.org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od@pfron.org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1372</Words>
  <Characters>8234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Regulaminu udzielania zamówień publicznych</vt:lpstr>
    </vt:vector>
  </TitlesOfParts>
  <Company/>
  <LinksUpToDate>false</LinksUpToDate>
  <CharactersWithSpaces>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Regulaminu udzielania zamówień publicznych</dc:title>
  <dc:subject/>
  <dc:creator>Rott Marta</dc:creator>
  <cp:keywords/>
  <dc:description/>
  <cp:lastModifiedBy>Bogusz Marcin</cp:lastModifiedBy>
  <cp:revision>6</cp:revision>
  <dcterms:created xsi:type="dcterms:W3CDTF">2022-01-26T16:07:00Z</dcterms:created>
  <dcterms:modified xsi:type="dcterms:W3CDTF">2024-02-22T12:48:00Z</dcterms:modified>
</cp:coreProperties>
</file>