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70ED" w14:textId="1E10AA8F" w:rsidR="00AA47A2" w:rsidRPr="00AA47A2" w:rsidRDefault="00AA47A2" w:rsidP="00760919">
      <w:pPr>
        <w:tabs>
          <w:tab w:val="left" w:pos="4962"/>
        </w:tabs>
        <w:spacing w:after="60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Warszawa, dnia</w:t>
      </w:r>
      <w:r w:rsidR="007E71A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1136A3">
        <w:rPr>
          <w:rFonts w:eastAsia="Calibri" w:cstheme="minorHAnsi"/>
          <w:color w:val="000000"/>
          <w:sz w:val="24"/>
          <w:szCs w:val="24"/>
          <w:lang w:eastAsia="pl-PL"/>
        </w:rPr>
        <w:t>04</w:t>
      </w:r>
      <w:r w:rsidR="00A54B47">
        <w:rPr>
          <w:rFonts w:eastAsia="Calibri" w:cstheme="minorHAnsi"/>
          <w:color w:val="000000"/>
          <w:sz w:val="24"/>
          <w:szCs w:val="24"/>
          <w:lang w:eastAsia="pl-PL"/>
        </w:rPr>
        <w:t>.</w:t>
      </w:r>
      <w:r w:rsidR="001136A3">
        <w:rPr>
          <w:rFonts w:eastAsia="Calibri" w:cstheme="minorHAnsi"/>
          <w:color w:val="000000"/>
          <w:sz w:val="24"/>
          <w:szCs w:val="24"/>
          <w:lang w:eastAsia="pl-PL"/>
        </w:rPr>
        <w:t>10</w:t>
      </w:r>
      <w:r w:rsidR="003C5A55">
        <w:rPr>
          <w:rFonts w:eastAsia="Calibri" w:cstheme="minorHAnsi"/>
          <w:color w:val="000000"/>
          <w:sz w:val="24"/>
          <w:szCs w:val="24"/>
          <w:lang w:eastAsia="pl-PL"/>
        </w:rPr>
        <w:t>.2023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 r.</w:t>
      </w:r>
    </w:p>
    <w:p w14:paraId="040A1D00" w14:textId="32889F00" w:rsidR="00AA47A2" w:rsidRPr="00760919" w:rsidRDefault="00AA47A2" w:rsidP="00684C0B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360" w:line="276" w:lineRule="auto"/>
        <w:rPr>
          <w:rFonts w:eastAsia="Calibri" w:cstheme="minorHAnsi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E560F7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  <w:bookmarkStart w:id="0" w:name="_Hlk141786384"/>
      <w:r w:rsidR="00E560F7">
        <w:rPr>
          <w:rFonts w:eastAsia="Calibri" w:cstheme="minorHAnsi"/>
          <w:color w:val="000000"/>
          <w:sz w:val="24"/>
          <w:szCs w:val="24"/>
          <w:lang w:eastAsia="pl-PL"/>
        </w:rPr>
        <w:t xml:space="preserve">„Wymiana bramy wjazdowej wraz z napędem w budynku biura Państwowego </w:t>
      </w:r>
      <w:r w:rsidR="00E560F7" w:rsidRPr="00760919">
        <w:rPr>
          <w:rFonts w:eastAsia="Calibri" w:cstheme="minorHAnsi"/>
          <w:sz w:val="24"/>
          <w:szCs w:val="24"/>
          <w:lang w:eastAsia="pl-PL"/>
        </w:rPr>
        <w:t>Funduszu Rehabilitacji Osób Niepełnosprawnych</w:t>
      </w:r>
      <w:r w:rsidR="003C5A55">
        <w:rPr>
          <w:rFonts w:eastAsia="Calibri" w:cstheme="minorHAnsi"/>
          <w:sz w:val="24"/>
          <w:szCs w:val="24"/>
          <w:lang w:eastAsia="pl-PL"/>
        </w:rPr>
        <w:t xml:space="preserve"> przy</w:t>
      </w:r>
      <w:r w:rsidR="00E560F7" w:rsidRPr="00760919">
        <w:rPr>
          <w:rFonts w:eastAsia="Calibri" w:cstheme="minorHAnsi"/>
          <w:sz w:val="24"/>
          <w:szCs w:val="24"/>
          <w:lang w:eastAsia="pl-PL"/>
        </w:rPr>
        <w:t xml:space="preserve"> </w:t>
      </w:r>
      <w:r w:rsidR="00505A88" w:rsidRPr="00760919">
        <w:rPr>
          <w:rFonts w:eastAsia="Calibri" w:cstheme="minorHAnsi"/>
          <w:sz w:val="24"/>
          <w:szCs w:val="24"/>
          <w:lang w:eastAsia="pl-PL"/>
        </w:rPr>
        <w:t>al.</w:t>
      </w:r>
      <w:r w:rsidR="00E560F7" w:rsidRPr="00760919">
        <w:rPr>
          <w:rFonts w:eastAsia="Calibri" w:cstheme="minorHAnsi"/>
          <w:sz w:val="24"/>
          <w:szCs w:val="24"/>
          <w:lang w:eastAsia="pl-PL"/>
        </w:rPr>
        <w:t xml:space="preserve"> Jana Pawła II 13</w:t>
      </w:r>
      <w:r w:rsidR="00EC2A83">
        <w:rPr>
          <w:rFonts w:eastAsia="Calibri" w:cstheme="minorHAnsi"/>
          <w:sz w:val="24"/>
          <w:szCs w:val="24"/>
          <w:lang w:eastAsia="pl-PL"/>
        </w:rPr>
        <w:t xml:space="preserve"> w Warszawie</w:t>
      </w:r>
      <w:r w:rsidR="003C5A55">
        <w:rPr>
          <w:rFonts w:eastAsia="Calibri" w:cstheme="minorHAnsi"/>
          <w:sz w:val="24"/>
          <w:szCs w:val="24"/>
          <w:lang w:eastAsia="pl-PL"/>
        </w:rPr>
        <w:t>”</w:t>
      </w:r>
      <w:bookmarkEnd w:id="0"/>
    </w:p>
    <w:p w14:paraId="130747DE" w14:textId="0CDDF30E" w:rsidR="00AA47A2" w:rsidRPr="00760919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</w:rPr>
      </w:pPr>
      <w:r w:rsidRPr="00760919">
        <w:rPr>
          <w:rFonts w:asciiTheme="minorHAnsi" w:hAnsiTheme="minorHAnsi" w:cstheme="minorHAnsi"/>
          <w:color w:val="auto"/>
          <w:sz w:val="24"/>
          <w:szCs w:val="24"/>
        </w:rPr>
        <w:t>Nazwa i adres zamawiającego.</w:t>
      </w:r>
    </w:p>
    <w:p w14:paraId="57307507" w14:textId="77777777" w:rsidR="009F06D2" w:rsidRDefault="00AA47A2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760919">
        <w:rPr>
          <w:rFonts w:eastAsia="Calibri" w:cstheme="minorHAnsi"/>
          <w:sz w:val="24"/>
          <w:szCs w:val="24"/>
          <w:lang w:eastAsia="pl-PL"/>
        </w:rPr>
        <w:t xml:space="preserve">Państwowy Fundusz Rehabilitacji Osób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Niepełnosprawnych (PFRON)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al. Jana Pawła II nr 13, 00-828 Warszawa</w:t>
      </w:r>
    </w:p>
    <w:p w14:paraId="6F73359F" w14:textId="77777777" w:rsidR="00E560F7" w:rsidRDefault="00E560F7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DAAB37E" w14:textId="77777777" w:rsidR="00A54B47" w:rsidRDefault="00AA47A2" w:rsidP="00A54B47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Opis przedmiotu zamówienia:</w:t>
      </w:r>
    </w:p>
    <w:p w14:paraId="626E58CD" w14:textId="38B4A6BD" w:rsidR="00AA47A2" w:rsidRDefault="00684C0B" w:rsidP="00A54B47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A54B47">
        <w:rPr>
          <w:rFonts w:eastAsia="Calibri" w:cstheme="minorHAnsi"/>
          <w:color w:val="000000"/>
          <w:sz w:val="24"/>
          <w:szCs w:val="24"/>
          <w:lang w:eastAsia="pl-PL"/>
        </w:rPr>
        <w:t xml:space="preserve">Przedmiotem zamówienia jest: </w:t>
      </w:r>
    </w:p>
    <w:p w14:paraId="056D82D2" w14:textId="34289654" w:rsidR="00A54B47" w:rsidRDefault="00A54B47" w:rsidP="00A54B47">
      <w:pPr>
        <w:pStyle w:val="Akapitzlist"/>
        <w:numPr>
          <w:ilvl w:val="0"/>
          <w:numId w:val="13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Wymiana bramy wjazdowej wraz z napędem:</w:t>
      </w:r>
    </w:p>
    <w:p w14:paraId="141BD435" w14:textId="1611F888" w:rsidR="007132CE" w:rsidRPr="00A54B47" w:rsidRDefault="007132CE" w:rsidP="007132CE">
      <w:pPr>
        <w:pStyle w:val="Akapitzlist"/>
        <w:numPr>
          <w:ilvl w:val="0"/>
          <w:numId w:val="8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Zabezpieczenie</w:t>
      </w:r>
      <w:r w:rsidR="0058474B">
        <w:rPr>
          <w:rFonts w:eastAsia="Calibri" w:cstheme="minorHAnsi"/>
          <w:color w:val="000000"/>
          <w:sz w:val="24"/>
          <w:szCs w:val="24"/>
          <w:lang w:eastAsia="pl-PL"/>
        </w:rPr>
        <w:t xml:space="preserve"> przed zniszczeniem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istniejącej elewacji w szczególności płyt elewacyjny</w:t>
      </w:r>
      <w:r w:rsidR="0058474B">
        <w:rPr>
          <w:rFonts w:eastAsia="Calibri" w:cstheme="minorHAnsi"/>
          <w:color w:val="000000"/>
          <w:sz w:val="24"/>
          <w:szCs w:val="24"/>
          <w:lang w:eastAsia="pl-PL"/>
        </w:rPr>
        <w:t>ch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znajdujących się na zewnątrz parkingu. </w:t>
      </w:r>
    </w:p>
    <w:p w14:paraId="527AE507" w14:textId="63F25399" w:rsidR="007F0F7D" w:rsidRDefault="007F0F7D" w:rsidP="00684C0B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Demontaż</w:t>
      </w:r>
      <w:r w:rsidR="001136A3">
        <w:rPr>
          <w:rFonts w:eastAsia="Calibri" w:cstheme="minorHAnsi"/>
          <w:color w:val="000000"/>
          <w:sz w:val="24"/>
          <w:szCs w:val="24"/>
          <w:lang w:eastAsia="pl-PL"/>
        </w:rPr>
        <w:t xml:space="preserve"> i utylizacja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istniejącej bramy wraz</w:t>
      </w:r>
      <w:r w:rsidR="001136A3">
        <w:rPr>
          <w:rFonts w:eastAsia="Calibri" w:cstheme="minorHAnsi"/>
          <w:color w:val="000000"/>
          <w:sz w:val="24"/>
          <w:szCs w:val="24"/>
          <w:lang w:eastAsia="pl-PL"/>
        </w:rPr>
        <w:t xml:space="preserve"> z wywozem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64AA2801" w14:textId="7377AE80" w:rsidR="00A54B47" w:rsidRDefault="00355247" w:rsidP="00684C0B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Wymiana</w:t>
      </w:r>
      <w:r w:rsidR="00A54B47">
        <w:rPr>
          <w:rFonts w:eastAsia="Calibri" w:cstheme="minorHAnsi"/>
          <w:color w:val="000000"/>
          <w:sz w:val="24"/>
          <w:szCs w:val="24"/>
          <w:lang w:eastAsia="pl-PL"/>
        </w:rPr>
        <w:t xml:space="preserve"> istniejącego metalowego progu znajdującego się na środku wjazdu.</w:t>
      </w:r>
    </w:p>
    <w:p w14:paraId="60CA6B62" w14:textId="661861E7" w:rsidR="007F0F7D" w:rsidRPr="007F0F7D" w:rsidRDefault="007F0F7D" w:rsidP="007F0F7D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Dostawa i montaż </w:t>
      </w:r>
      <w:r w:rsidR="00505A88">
        <w:rPr>
          <w:rFonts w:eastAsia="Calibri" w:cstheme="minorHAnsi"/>
          <w:color w:val="000000"/>
          <w:sz w:val="24"/>
          <w:szCs w:val="24"/>
          <w:lang w:eastAsia="pl-PL"/>
        </w:rPr>
        <w:t>dwu</w:t>
      </w:r>
      <w:r w:rsidR="00990260">
        <w:rPr>
          <w:rFonts w:eastAsia="Calibri" w:cstheme="minorHAnsi"/>
          <w:color w:val="000000"/>
          <w:sz w:val="24"/>
          <w:szCs w:val="24"/>
          <w:lang w:eastAsia="pl-PL"/>
        </w:rPr>
        <w:t>skrzydłowej</w:t>
      </w:r>
      <w:r w:rsidR="00505A88">
        <w:rPr>
          <w:rFonts w:eastAsia="Calibri" w:cstheme="minorHAnsi"/>
          <w:color w:val="000000"/>
          <w:sz w:val="24"/>
          <w:szCs w:val="24"/>
          <w:lang w:eastAsia="pl-PL"/>
        </w:rPr>
        <w:t>,</w:t>
      </w:r>
      <w:r w:rsidR="00990260">
        <w:rPr>
          <w:rFonts w:eastAsia="Calibri" w:cstheme="minorHAnsi"/>
          <w:color w:val="000000"/>
          <w:sz w:val="24"/>
          <w:szCs w:val="24"/>
          <w:lang w:eastAsia="pl-PL"/>
        </w:rPr>
        <w:t xml:space="preserve"> aluminiowej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990260">
        <w:rPr>
          <w:rFonts w:eastAsia="Calibri" w:cstheme="minorHAnsi"/>
          <w:color w:val="000000"/>
          <w:sz w:val="24"/>
          <w:szCs w:val="24"/>
          <w:lang w:eastAsia="pl-PL"/>
        </w:rPr>
        <w:t xml:space="preserve">ażurowej 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bramy wjazdowej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 napędem 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wraz z </w:t>
      </w:r>
      <w:r w:rsidR="00CB0E06">
        <w:rPr>
          <w:rFonts w:eastAsia="Calibri" w:cstheme="minorHAnsi"/>
          <w:color w:val="000000"/>
          <w:sz w:val="24"/>
          <w:szCs w:val="24"/>
          <w:lang w:eastAsia="pl-PL"/>
        </w:rPr>
        <w:t>ościeżnicą oraz furtką w jednym ze skrzydeł bramy</w:t>
      </w:r>
      <w:r w:rsidR="00990260">
        <w:rPr>
          <w:rFonts w:eastAsia="Calibri" w:cstheme="minorHAnsi"/>
          <w:color w:val="000000"/>
          <w:sz w:val="24"/>
          <w:szCs w:val="24"/>
          <w:lang w:eastAsia="pl-PL"/>
        </w:rPr>
        <w:t xml:space="preserve"> w kolorze brązowym. </w:t>
      </w:r>
      <w:r w:rsidR="00505A88">
        <w:rPr>
          <w:rFonts w:eastAsia="Calibri" w:cstheme="minorHAnsi"/>
          <w:color w:val="000000"/>
          <w:sz w:val="24"/>
          <w:szCs w:val="24"/>
          <w:lang w:eastAsia="pl-PL"/>
        </w:rPr>
        <w:t xml:space="preserve">Furtka musi być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otwierana</w:t>
      </w:r>
      <w:r w:rsidR="00505A88">
        <w:rPr>
          <w:rFonts w:eastAsia="Calibri" w:cstheme="minorHAnsi"/>
          <w:color w:val="000000"/>
          <w:sz w:val="24"/>
          <w:szCs w:val="24"/>
          <w:lang w:eastAsia="pl-PL"/>
        </w:rPr>
        <w:t xml:space="preserve"> na zewnątrz, za pomocą zamka.</w:t>
      </w:r>
    </w:p>
    <w:p w14:paraId="5F1B2BC0" w14:textId="2B52B99F" w:rsidR="00082F16" w:rsidRDefault="005B574A" w:rsidP="00684C0B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Montaż</w:t>
      </w:r>
      <w:r w:rsidR="00CB0E06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3F21D3">
        <w:rPr>
          <w:rFonts w:eastAsia="Calibri" w:cstheme="minorHAnsi"/>
          <w:color w:val="000000"/>
          <w:sz w:val="24"/>
          <w:szCs w:val="24"/>
          <w:lang w:eastAsia="pl-PL"/>
        </w:rPr>
        <w:t>dwóch napędów, po jednym dla każdego skrzydła bramy.</w:t>
      </w:r>
    </w:p>
    <w:p w14:paraId="19C9F475" w14:textId="1D870017" w:rsidR="00CB0E06" w:rsidRDefault="003F21D3" w:rsidP="00684C0B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Napęd powinien być wyposażony w moduły przeciwzgnieceniowe, które w przypadku wykrytej przeszkody</w:t>
      </w:r>
      <w:r w:rsidR="007F0F7D">
        <w:rPr>
          <w:rFonts w:eastAsia="Calibri" w:cstheme="minorHAnsi"/>
          <w:color w:val="000000"/>
          <w:sz w:val="24"/>
          <w:szCs w:val="24"/>
          <w:lang w:eastAsia="pl-PL"/>
        </w:rPr>
        <w:t xml:space="preserve"> zatrzymają się i automatycznie odwrócą kierunek ruchu bramy.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1DD2DF87" w14:textId="26F48C74" w:rsidR="00BF174F" w:rsidRDefault="00BF174F" w:rsidP="00684C0B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Napęd powinien posiadać możliwość ręcznego otwarcia</w:t>
      </w:r>
      <w:r w:rsidR="00082F16">
        <w:rPr>
          <w:rFonts w:eastAsia="Calibri" w:cstheme="minorHAnsi"/>
          <w:color w:val="000000"/>
          <w:sz w:val="24"/>
          <w:szCs w:val="24"/>
          <w:lang w:eastAsia="pl-PL"/>
        </w:rPr>
        <w:t xml:space="preserve"> (klucz awaryjny)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w przypadku zacięcia, awarii, utraty zasilania itp.</w:t>
      </w:r>
    </w:p>
    <w:p w14:paraId="7C9DECAC" w14:textId="39AED8E6" w:rsidR="00082F16" w:rsidRPr="00082F16" w:rsidRDefault="00082F16" w:rsidP="00082F16">
      <w:pPr>
        <w:pStyle w:val="Akapitzlist"/>
        <w:numPr>
          <w:ilvl w:val="0"/>
          <w:numId w:val="8"/>
        </w:numPr>
        <w:rPr>
          <w:rFonts w:eastAsia="Calibri" w:cstheme="minorHAnsi"/>
          <w:color w:val="000000"/>
          <w:sz w:val="24"/>
          <w:szCs w:val="24"/>
          <w:lang w:eastAsia="pl-PL"/>
        </w:rPr>
      </w:pPr>
      <w:r w:rsidRPr="00082F16">
        <w:rPr>
          <w:rFonts w:eastAsia="Calibri" w:cstheme="minorHAnsi"/>
          <w:color w:val="000000"/>
          <w:sz w:val="24"/>
          <w:szCs w:val="24"/>
          <w:lang w:eastAsia="pl-PL"/>
        </w:rPr>
        <w:t>Napędy bramy znajdujące się na zewnątrz powinny być odporne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na zanieczyszczenia oraz</w:t>
      </w:r>
      <w:r w:rsidRPr="00082F16">
        <w:rPr>
          <w:rFonts w:eastAsia="Calibri" w:cstheme="minorHAnsi"/>
          <w:color w:val="000000"/>
          <w:sz w:val="24"/>
          <w:szCs w:val="24"/>
          <w:lang w:eastAsia="pl-PL"/>
        </w:rPr>
        <w:t xml:space="preserve"> warunki atmosferyczne w szczególności w okresie zimowym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1C0D855A" w14:textId="6B8AB321" w:rsidR="005B574A" w:rsidRPr="005B574A" w:rsidRDefault="005B574A" w:rsidP="005B574A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Montaż </w:t>
      </w:r>
      <w:r w:rsidR="00CB0E06">
        <w:rPr>
          <w:rFonts w:eastAsia="Calibri" w:cstheme="minorHAnsi"/>
          <w:color w:val="000000"/>
          <w:sz w:val="24"/>
          <w:szCs w:val="24"/>
          <w:lang w:eastAsia="pl-PL"/>
        </w:rPr>
        <w:t>przycisku do otwierania bramy w pomieszczeniu ochrony.</w:t>
      </w:r>
    </w:p>
    <w:p w14:paraId="2DD224E1" w14:textId="5E96406B" w:rsidR="007F0F7D" w:rsidRDefault="005B574A" w:rsidP="007F0F7D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Montaż sterowania bramą GSM</w:t>
      </w:r>
      <w:r w:rsidR="00EE5606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45323B5D" w14:textId="14CB4177" w:rsidR="007F0F7D" w:rsidRPr="007F0F7D" w:rsidRDefault="007F0F7D" w:rsidP="007F0F7D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Montaż okablowania. Okablowanie powinno być dobrane, tak aby nie powodowało przegrzewania się instalacji. </w:t>
      </w:r>
    </w:p>
    <w:p w14:paraId="49890DC9" w14:textId="77777777" w:rsidR="006476E1" w:rsidRDefault="00CB0E06" w:rsidP="006476E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Dostarczenie 30 pilotów do bramy o zasięgu minimum 10 metrów oraz częstotliwości 868 MHz</w:t>
      </w:r>
      <w:r w:rsidR="003F21D3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0C3FA4C1" w14:textId="35C88C35" w:rsidR="003F21D3" w:rsidRDefault="003F21D3" w:rsidP="006476E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6476E1">
        <w:rPr>
          <w:rFonts w:eastAsia="Calibri" w:cstheme="minorHAnsi"/>
          <w:color w:val="000000"/>
          <w:sz w:val="24"/>
          <w:szCs w:val="24"/>
          <w:lang w:eastAsia="pl-PL"/>
        </w:rPr>
        <w:t xml:space="preserve">Brama powinna być wyposażona w </w:t>
      </w:r>
      <w:r w:rsidR="006476E1">
        <w:rPr>
          <w:rFonts w:eastAsia="Calibri" w:cstheme="minorHAnsi"/>
          <w:color w:val="000000"/>
          <w:sz w:val="24"/>
          <w:szCs w:val="24"/>
          <w:lang w:eastAsia="pl-PL"/>
        </w:rPr>
        <w:t>oświetlenie sygnalizujące pracę bramy wewnątrz i na zewnątrz.</w:t>
      </w:r>
    </w:p>
    <w:p w14:paraId="1329D50F" w14:textId="609BD772" w:rsidR="006476E1" w:rsidRDefault="006476E1" w:rsidP="006476E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Napędy bramy znajdujące się na zewnątrz powinny być odporne na warunki atmosferyczne</w:t>
      </w:r>
      <w:r w:rsidR="00030296">
        <w:rPr>
          <w:rFonts w:eastAsia="Calibri" w:cstheme="minorHAnsi"/>
          <w:color w:val="000000"/>
          <w:sz w:val="24"/>
          <w:szCs w:val="24"/>
          <w:lang w:eastAsia="pl-PL"/>
        </w:rPr>
        <w:t xml:space="preserve"> w szczególności w okresie zimowym.</w:t>
      </w:r>
    </w:p>
    <w:p w14:paraId="6263B076" w14:textId="11D600FA" w:rsidR="006476E1" w:rsidRDefault="006476E1" w:rsidP="006476E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Wykonawca będzie miał za zadanie wykonanie prac wykończeniowych: naprawa elewacji, posprzątanie miejsca prac, utylizacja wszystkich odpadów.</w:t>
      </w:r>
    </w:p>
    <w:p w14:paraId="73A9E7E0" w14:textId="30ABC188" w:rsidR="006476E1" w:rsidRPr="006476E1" w:rsidRDefault="006476E1" w:rsidP="006476E1">
      <w:pPr>
        <w:pStyle w:val="Akapitzlist"/>
        <w:numPr>
          <w:ilvl w:val="0"/>
          <w:numId w:val="8"/>
        </w:numPr>
        <w:tabs>
          <w:tab w:val="left" w:leader="dot" w:pos="9072"/>
          <w:tab w:val="left" w:leader="dot" w:pos="10206"/>
          <w:tab w:val="left" w:leader="dot" w:pos="11340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Wykonawca przygotuję dokumentację powykonawczą zrealizowanych prac </w:t>
      </w:r>
      <w:r w:rsidR="00030296">
        <w:rPr>
          <w:rFonts w:eastAsia="Calibri" w:cstheme="minorHAnsi"/>
          <w:color w:val="000000"/>
          <w:sz w:val="24"/>
          <w:szCs w:val="24"/>
          <w:lang w:eastAsia="pl-PL"/>
        </w:rPr>
        <w:t>w części opisowej i części rysunkowej ob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ejmującą </w:t>
      </w:r>
      <w:r w:rsidR="00030296">
        <w:rPr>
          <w:rFonts w:eastAsia="Calibri" w:cstheme="minorHAnsi"/>
          <w:color w:val="000000"/>
          <w:sz w:val="24"/>
          <w:szCs w:val="24"/>
          <w:lang w:eastAsia="pl-PL"/>
        </w:rPr>
        <w:t xml:space="preserve">w obu częściach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wymiary bramy, zastosowane napędy, podłączenie się do instalacji elektrycznej</w:t>
      </w:r>
      <w:r w:rsidR="00030296"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</w:p>
    <w:p w14:paraId="7AD68C92" w14:textId="7894C98C" w:rsidR="005B574A" w:rsidRPr="005B574A" w:rsidRDefault="005B574A" w:rsidP="00835D8F">
      <w:pPr>
        <w:pStyle w:val="Akapitzlist"/>
        <w:numPr>
          <w:ilvl w:val="0"/>
          <w:numId w:val="13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bookmarkStart w:id="1" w:name="_Hlk141786452"/>
      <w:r>
        <w:rPr>
          <w:rFonts w:eastAsia="Calibri" w:cstheme="minorHAnsi"/>
          <w:color w:val="000000"/>
          <w:sz w:val="24"/>
          <w:szCs w:val="24"/>
          <w:lang w:eastAsia="pl-PL"/>
        </w:rPr>
        <w:t>Wyk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onawca udziel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i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24 miesięcznej rękojmi </w:t>
      </w:r>
      <w:r w:rsidR="00BF174F">
        <w:rPr>
          <w:rFonts w:ascii="Calibri" w:eastAsia="Times New Roman" w:hAnsi="Calibri" w:cs="Times New Roman"/>
          <w:sz w:val="24"/>
          <w:szCs w:val="24"/>
          <w:lang w:eastAsia="pl-PL"/>
        </w:rPr>
        <w:t>na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wady oraz minimum 24 miesięcznej gwarancji na przedmiot zamówienia, w tym dostarczone urządzenia i wykonane prace, licząc od daty jego realizacji – tj. od daty odbioru całości przedmiotu zamówienia</w:t>
      </w:r>
      <w:r w:rsidR="00EC2A8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bookmarkStart w:id="2" w:name="_Hlk141786651"/>
      <w:r w:rsidR="00EC2A83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potwierdzonego protokołem odbioru przedmiotu umowy. </w:t>
      </w:r>
      <w:bookmarkEnd w:id="2"/>
    </w:p>
    <w:bookmarkEnd w:id="1"/>
    <w:p w14:paraId="1833A6E7" w14:textId="2830FFEA" w:rsidR="005B574A" w:rsidRPr="005B574A" w:rsidRDefault="005B574A" w:rsidP="005B574A">
      <w:pPr>
        <w:pStyle w:val="Akapitzlist"/>
        <w:spacing w:after="0" w:line="23" w:lineRule="atLeast"/>
        <w:ind w:left="785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ramach gwarancji Wykonawca będzie zobowiązany m.in. do: </w:t>
      </w:r>
    </w:p>
    <w:p w14:paraId="1096A444" w14:textId="77777777" w:rsidR="005B574A" w:rsidRPr="005B574A" w:rsidRDefault="005B574A" w:rsidP="005B574A">
      <w:pPr>
        <w:numPr>
          <w:ilvl w:val="0"/>
          <w:numId w:val="11"/>
        </w:numPr>
        <w:spacing w:after="0" w:line="23" w:lineRule="atLeast"/>
        <w:contextualSpacing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nieodpłatnej (wliczonej w cenę oferty) naprawy przedmiotu zamówienia w okresie gwarancyjnym;</w:t>
      </w:r>
    </w:p>
    <w:p w14:paraId="7E288EF4" w14:textId="3C7AD93C" w:rsidR="005B574A" w:rsidRPr="005B574A" w:rsidRDefault="005B574A" w:rsidP="005B574A">
      <w:pPr>
        <w:numPr>
          <w:ilvl w:val="0"/>
          <w:numId w:val="11"/>
        </w:numPr>
        <w:spacing w:after="0" w:line="23" w:lineRule="atLeast"/>
        <w:contextualSpacing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przeprowadzenia przynajmniej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2 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raz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y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roku bezpłatn</w:t>
      </w:r>
      <w:r w:rsidR="00BF174F">
        <w:rPr>
          <w:rFonts w:ascii="Calibri" w:eastAsia="Times New Roman" w:hAnsi="Calibri" w:cs="Times New Roman"/>
          <w:sz w:val="24"/>
          <w:szCs w:val="24"/>
          <w:lang w:eastAsia="pl-PL"/>
        </w:rPr>
        <w:t>ych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(wliczonego w cenę oferty) przegląd</w:t>
      </w:r>
      <w:r w:rsidR="00BF174F">
        <w:rPr>
          <w:rFonts w:ascii="Calibri" w:eastAsia="Times New Roman" w:hAnsi="Calibri" w:cs="Times New Roman"/>
          <w:sz w:val="24"/>
          <w:szCs w:val="24"/>
          <w:lang w:eastAsia="pl-PL"/>
        </w:rPr>
        <w:t>ów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konserwacyjn</w:t>
      </w:r>
      <w:r w:rsidR="00BF174F">
        <w:rPr>
          <w:rFonts w:ascii="Calibri" w:eastAsia="Times New Roman" w:hAnsi="Calibri" w:cs="Times New Roman"/>
          <w:sz w:val="24"/>
          <w:szCs w:val="24"/>
          <w:lang w:eastAsia="pl-PL"/>
        </w:rPr>
        <w:t>ych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dostarczonych urządzeń, włącznie z dostawą i ewentualną wymianą na swój koszt materiałów eksploatacyjnych</w:t>
      </w:r>
      <w:r w:rsidR="001722FA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14:paraId="75012711" w14:textId="7D4AD6A6" w:rsidR="005B574A" w:rsidRPr="005B574A" w:rsidRDefault="005B574A" w:rsidP="005B574A">
      <w:pPr>
        <w:numPr>
          <w:ilvl w:val="0"/>
          <w:numId w:val="11"/>
        </w:numPr>
        <w:spacing w:after="0" w:line="23" w:lineRule="atLeast"/>
        <w:contextualSpacing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Wykonawca udziela gwarancji na wszystkie części składowe, podzespoły oraz inne elementy wchodzące w skład przedmiotu zamówienia. Gwarancji podlegają usterki, wady materiałowe i konstrukcyjne, a także nie spełnianie funkcji użytkowych przez dostarczony sprzęt, deklarowanych przez Wykonawcę. Wszystkie koszty związane z realizacją gwarancji pokrywa</w:t>
      </w:r>
      <w:r w:rsidR="001722F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ć będzie 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Wykonawca.</w:t>
      </w:r>
    </w:p>
    <w:p w14:paraId="42581105" w14:textId="2F9673DB" w:rsidR="005B574A" w:rsidRPr="00642B1B" w:rsidRDefault="005B574A" w:rsidP="005B574A">
      <w:pPr>
        <w:numPr>
          <w:ilvl w:val="0"/>
          <w:numId w:val="11"/>
        </w:numPr>
        <w:spacing w:after="0" w:line="23" w:lineRule="atLeast"/>
        <w:contextualSpacing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gwarancja będzie świadczona przez producenta lub autoryzowany przez niego serwis lub osoby na koszt Wykonawcy, co oznacza, iż wszelkie działania organizacyjne i koszty związane ze świadczeniem usługi gwarancyjnej ponosi</w:t>
      </w:r>
      <w:r w:rsidR="001722FA">
        <w:rPr>
          <w:rFonts w:ascii="Calibri" w:eastAsia="Times New Roman" w:hAnsi="Calibri" w:cs="Times New Roman"/>
          <w:sz w:val="24"/>
          <w:szCs w:val="24"/>
          <w:lang w:eastAsia="pl-PL"/>
        </w:rPr>
        <w:t xml:space="preserve">ć będzie </w:t>
      </w:r>
      <w:r w:rsidRPr="005B574A">
        <w:rPr>
          <w:rFonts w:ascii="Calibri" w:eastAsia="Times New Roman" w:hAnsi="Calibri" w:cs="Times New Roman"/>
          <w:sz w:val="24"/>
          <w:szCs w:val="24"/>
          <w:lang w:eastAsia="pl-PL"/>
        </w:rPr>
        <w:t>Wykonawc</w:t>
      </w:r>
      <w:r w:rsidR="001722FA">
        <w:rPr>
          <w:rFonts w:ascii="Calibri" w:eastAsia="Times New Roman" w:hAnsi="Calibri" w:cs="Times New Roman"/>
          <w:sz w:val="24"/>
          <w:szCs w:val="24"/>
          <w:lang w:eastAsia="pl-PL"/>
        </w:rPr>
        <w:t>a.</w:t>
      </w:r>
    </w:p>
    <w:p w14:paraId="39E7576D" w14:textId="627DF5E9" w:rsidR="00642B1B" w:rsidRPr="00835D8F" w:rsidRDefault="00124681" w:rsidP="005B574A">
      <w:pPr>
        <w:numPr>
          <w:ilvl w:val="0"/>
          <w:numId w:val="11"/>
        </w:numPr>
        <w:spacing w:after="0" w:line="23" w:lineRule="atLeast"/>
        <w:contextualSpacing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124681">
        <w:rPr>
          <w:rFonts w:ascii="Calibri" w:eastAsia="Times New Roman" w:hAnsi="Calibri" w:cs="Times New Roman"/>
          <w:sz w:val="24"/>
          <w:szCs w:val="24"/>
          <w:lang w:eastAsia="pl-PL"/>
        </w:rPr>
        <w:t>w przypadku awarii zgłoszonej przez Zamawiającego będzie miał obowiązek jej usunięcia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</w:t>
      </w:r>
      <w:r w:rsidRPr="00124681">
        <w:rPr>
          <w:rFonts w:ascii="Calibri" w:eastAsia="Times New Roman" w:hAnsi="Calibri" w:cs="Times New Roman"/>
          <w:sz w:val="24"/>
          <w:szCs w:val="24"/>
          <w:lang w:eastAsia="pl-PL"/>
        </w:rPr>
        <w:t>Wykonawca przystąpi do usunięcia awarii w ciągu 2</w:t>
      </w:r>
      <w:r w:rsidR="001136A3">
        <w:rPr>
          <w:rFonts w:ascii="Calibri" w:eastAsia="Times New Roman" w:hAnsi="Calibri" w:cs="Times New Roman"/>
          <w:sz w:val="24"/>
          <w:szCs w:val="24"/>
          <w:lang w:eastAsia="pl-PL"/>
        </w:rPr>
        <w:t>4</w:t>
      </w:r>
      <w:r w:rsidRPr="0012468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godzin od momentu zgłoszenia.</w:t>
      </w:r>
    </w:p>
    <w:p w14:paraId="5A7EEE05" w14:textId="43859375" w:rsidR="00835D8F" w:rsidRPr="00835D8F" w:rsidRDefault="00835D8F" w:rsidP="00835D8F">
      <w:pPr>
        <w:pStyle w:val="Akapitzlist"/>
        <w:numPr>
          <w:ilvl w:val="0"/>
          <w:numId w:val="13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Wykonawca wyrazi zgodę na montaż obecnie zawieszonych znaków na bra</w:t>
      </w:r>
      <w:r w:rsidR="00BF174F">
        <w:rPr>
          <w:rFonts w:ascii="Calibri" w:eastAsia="Times New Roman" w:hAnsi="Calibri" w:cs="Calibri"/>
          <w:bCs/>
          <w:sz w:val="24"/>
          <w:szCs w:val="24"/>
          <w:lang w:eastAsia="pl-PL"/>
        </w:rPr>
        <w:t>m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ie bez wpływu na gwarancję oraz rękojmie przedmiotu zamówienia. </w:t>
      </w:r>
    </w:p>
    <w:p w14:paraId="627473EB" w14:textId="3744B91E" w:rsidR="00A54B47" w:rsidRDefault="00A54B47" w:rsidP="00835D8F">
      <w:pPr>
        <w:pStyle w:val="Akapitzlist"/>
        <w:numPr>
          <w:ilvl w:val="0"/>
          <w:numId w:val="13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Wykonanie jednorazowej konserwacji </w:t>
      </w:r>
      <w:r w:rsidR="001136A3">
        <w:rPr>
          <w:rFonts w:ascii="Calibri" w:eastAsia="Times New Roman" w:hAnsi="Calibri" w:cs="Calibri"/>
          <w:bCs/>
          <w:sz w:val="24"/>
          <w:szCs w:val="24"/>
          <w:lang w:eastAsia="pl-PL"/>
        </w:rPr>
        <w:t>drzwi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garażow</w:t>
      </w:r>
      <w:r w:rsidR="001136A3">
        <w:rPr>
          <w:rFonts w:ascii="Calibri" w:eastAsia="Times New Roman" w:hAnsi="Calibri" w:cs="Calibri"/>
          <w:bCs/>
          <w:sz w:val="24"/>
          <w:szCs w:val="24"/>
          <w:lang w:eastAsia="pl-PL"/>
        </w:rPr>
        <w:t>ych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otwieran</w:t>
      </w:r>
      <w:r w:rsidR="001136A3">
        <w:rPr>
          <w:rFonts w:ascii="Calibri" w:eastAsia="Times New Roman" w:hAnsi="Calibri" w:cs="Calibri"/>
          <w:bCs/>
          <w:sz w:val="24"/>
          <w:szCs w:val="24"/>
          <w:lang w:eastAsia="pl-PL"/>
        </w:rPr>
        <w:t>ych</w:t>
      </w: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do góry automatycznie:</w:t>
      </w:r>
    </w:p>
    <w:p w14:paraId="6C77E4F6" w14:textId="5B568EA6" w:rsidR="00A54B47" w:rsidRDefault="00A54B47" w:rsidP="00A54B47">
      <w:pPr>
        <w:pStyle w:val="Akapitzlist"/>
        <w:numPr>
          <w:ilvl w:val="0"/>
          <w:numId w:val="14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Sprawdzenie stanu prowadnic oraz rolek</w:t>
      </w:r>
    </w:p>
    <w:p w14:paraId="6A01628F" w14:textId="55072B3C" w:rsidR="00A54B47" w:rsidRDefault="00A54B47" w:rsidP="00A54B47">
      <w:pPr>
        <w:pStyle w:val="Akapitzlist"/>
        <w:numPr>
          <w:ilvl w:val="0"/>
          <w:numId w:val="14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Sprawdzenie napędu otwierającego</w:t>
      </w:r>
    </w:p>
    <w:p w14:paraId="0F12779D" w14:textId="302D6475" w:rsidR="00A54B47" w:rsidRDefault="00A54B47" w:rsidP="00A54B47">
      <w:pPr>
        <w:pStyle w:val="Akapitzlist"/>
        <w:numPr>
          <w:ilvl w:val="0"/>
          <w:numId w:val="14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Wyczyszczenie oraz nasmarowanie elementów ruchomych</w:t>
      </w:r>
    </w:p>
    <w:p w14:paraId="28AF2443" w14:textId="6FE9F5E1" w:rsidR="001136A3" w:rsidRDefault="001136A3" w:rsidP="00A54B47">
      <w:pPr>
        <w:pStyle w:val="Akapitzlist"/>
        <w:numPr>
          <w:ilvl w:val="0"/>
          <w:numId w:val="14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Wyczyszczenie całych drzwi od środka i od zewnątrz</w:t>
      </w:r>
    </w:p>
    <w:p w14:paraId="51B31550" w14:textId="400BB7AF" w:rsidR="00D44B8A" w:rsidRPr="00D44B8A" w:rsidRDefault="00A54B47" w:rsidP="00D44B8A">
      <w:pPr>
        <w:pStyle w:val="Akapitzlist"/>
        <w:numPr>
          <w:ilvl w:val="0"/>
          <w:numId w:val="14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Itp.</w:t>
      </w:r>
    </w:p>
    <w:p w14:paraId="1FC10541" w14:textId="75DB88BE" w:rsidR="00D44B8A" w:rsidRDefault="00D44B8A" w:rsidP="00D44B8A">
      <w:pPr>
        <w:pStyle w:val="Akapitzlist"/>
        <w:numPr>
          <w:ilvl w:val="0"/>
          <w:numId w:val="13"/>
        </w:numPr>
        <w:spacing w:after="0" w:line="23" w:lineRule="atLeas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Wizja lokalna:</w:t>
      </w:r>
    </w:p>
    <w:p w14:paraId="1B539999" w14:textId="45599954" w:rsidR="00D44B8A" w:rsidRPr="00D44B8A" w:rsidRDefault="00D44B8A" w:rsidP="00D44B8A">
      <w:pPr>
        <w:pStyle w:val="Akapitzlist"/>
        <w:spacing w:after="0" w:line="23" w:lineRule="atLeast"/>
        <w:ind w:left="786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D44B8A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Ze względu na specyfikę przedmiotu zamówienia, Zamawiający </w:t>
      </w:r>
      <w:r w:rsidRPr="00D44B8A">
        <w:rPr>
          <w:rFonts w:eastAsia="Calibri" w:cstheme="minorHAnsi"/>
          <w:color w:val="000000"/>
          <w:sz w:val="24"/>
          <w:szCs w:val="24"/>
          <w:lang w:eastAsia="pl-PL"/>
        </w:rPr>
        <w:t>przedstawi miejsce wykonania przedmiotu zamówienia w trakcie wizji lokalnej, Wykonawca złoży ofertę po odbyciu wizji lokalnej, która odbędzie się w dniu 1</w:t>
      </w:r>
      <w:r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Pr="00D44B8A">
        <w:rPr>
          <w:rFonts w:eastAsia="Calibri" w:cstheme="minorHAnsi"/>
          <w:color w:val="000000"/>
          <w:sz w:val="24"/>
          <w:szCs w:val="24"/>
          <w:lang w:eastAsia="pl-PL"/>
        </w:rPr>
        <w:t>.</w:t>
      </w:r>
      <w:r>
        <w:rPr>
          <w:rFonts w:eastAsia="Calibri" w:cstheme="minorHAnsi"/>
          <w:color w:val="000000"/>
          <w:sz w:val="24"/>
          <w:szCs w:val="24"/>
          <w:lang w:eastAsia="pl-PL"/>
        </w:rPr>
        <w:t>10</w:t>
      </w:r>
      <w:r w:rsidRPr="00D44B8A">
        <w:rPr>
          <w:rFonts w:eastAsia="Calibri" w:cstheme="minorHAnsi"/>
          <w:color w:val="000000"/>
          <w:sz w:val="24"/>
          <w:szCs w:val="24"/>
          <w:lang w:eastAsia="pl-PL"/>
        </w:rPr>
        <w:t>.2023 r</w:t>
      </w:r>
      <w:r w:rsidR="008C323C">
        <w:rPr>
          <w:rFonts w:eastAsia="Calibri" w:cstheme="minorHAnsi"/>
          <w:color w:val="000000"/>
          <w:sz w:val="24"/>
          <w:szCs w:val="24"/>
          <w:lang w:eastAsia="pl-PL"/>
        </w:rPr>
        <w:t>.</w:t>
      </w:r>
      <w:r w:rsidRPr="00D44B8A">
        <w:rPr>
          <w:rFonts w:eastAsia="Calibri" w:cstheme="minorHAnsi"/>
          <w:color w:val="000000"/>
          <w:sz w:val="24"/>
          <w:szCs w:val="24"/>
          <w:lang w:eastAsia="pl-PL"/>
        </w:rPr>
        <w:t xml:space="preserve"> w Warszawie przy Al. Jana Pawła II 13, w celu umówienia się na przeprowadzenie wizji należy skontaktować się pod numerem telefonu 532-514-915 lub e-mail: </w:t>
      </w:r>
      <w:hyperlink r:id="rId8" w:history="1">
        <w:r w:rsidRPr="00D44B8A">
          <w:rPr>
            <w:rStyle w:val="Hipercze"/>
            <w:rFonts w:eastAsia="Calibri" w:cstheme="minorHAnsi"/>
            <w:sz w:val="24"/>
            <w:szCs w:val="24"/>
            <w:lang w:eastAsia="pl-PL"/>
          </w:rPr>
          <w:t>marcin.bogusz@pfron.org.pl</w:t>
        </w:r>
      </w:hyperlink>
      <w:r w:rsidRPr="00D44B8A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2C3B0C88" w14:textId="7BB0A966" w:rsidR="00D44B8A" w:rsidRPr="00D44B8A" w:rsidRDefault="00D44B8A" w:rsidP="00D44B8A">
      <w:pPr>
        <w:pStyle w:val="Akapitzlist"/>
        <w:spacing w:after="0" w:line="23" w:lineRule="atLeast"/>
        <w:ind w:left="785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Zamawiający nie dopuszcza możliwości wyznaczenia dodatkowego terminu.</w:t>
      </w:r>
    </w:p>
    <w:p w14:paraId="3E51A463" w14:textId="48DD82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205F27A4" w14:textId="7FB8D797" w:rsidR="00AA47A2" w:rsidRPr="00E560F7" w:rsidRDefault="00AA47A2" w:rsidP="00E560F7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Przy wyborze najkorzystniejszej oferty zamawiający będzie się kierował następującymi kryteriami i ich wagą:</w:t>
      </w:r>
    </w:p>
    <w:p w14:paraId="6A8888C3" w14:textId="77777777" w:rsidR="00E560F7" w:rsidRDefault="00E560F7" w:rsidP="00C32C84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7D8075B9" w14:textId="7133C7E5" w:rsidR="00AA47A2" w:rsidRPr="00E560F7" w:rsidRDefault="00AA47A2" w:rsidP="00C32C84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E560F7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kryterium - cena „C” –  waga 100% (100% = 100 pkt).</w:t>
      </w:r>
    </w:p>
    <w:p w14:paraId="44312E6C" w14:textId="77777777" w:rsidR="00AA47A2" w:rsidRPr="00E560F7" w:rsidRDefault="00AA47A2" w:rsidP="00C32C84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E560F7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A47A2" w:rsidRPr="00E560F7" w14:paraId="48EC0A6C" w14:textId="77777777" w:rsidTr="004631BB">
        <w:trPr>
          <w:cantSplit/>
          <w:trHeight w:val="234"/>
          <w:jc w:val="center"/>
        </w:trPr>
        <w:tc>
          <w:tcPr>
            <w:tcW w:w="1408" w:type="dxa"/>
          </w:tcPr>
          <w:p w14:paraId="2DCEB496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6DF29FAD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FE4B11A" w14:textId="77777777" w:rsidR="00AA47A2" w:rsidRPr="00E560F7" w:rsidRDefault="00AA47A2" w:rsidP="004631BB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</w:t>
            </w: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536AF2A8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AA47A2" w:rsidRPr="00E560F7" w14:paraId="6B76D68C" w14:textId="77777777" w:rsidTr="004631BB">
        <w:trPr>
          <w:cantSplit/>
          <w:jc w:val="center"/>
        </w:trPr>
        <w:tc>
          <w:tcPr>
            <w:tcW w:w="1408" w:type="dxa"/>
          </w:tcPr>
          <w:p w14:paraId="2258A096" w14:textId="77777777" w:rsidR="00AA47A2" w:rsidRPr="00E560F7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D155BAE" w14:textId="77777777" w:rsidR="00AA47A2" w:rsidRPr="00E560F7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76AFD19" w14:textId="77777777" w:rsidR="00AA47A2" w:rsidRPr="00E560F7" w:rsidRDefault="00AA47A2" w:rsidP="004631BB">
            <w:pPr>
              <w:shd w:val="clear" w:color="auto" w:fill="FFFFFF"/>
              <w:spacing w:line="276" w:lineRule="auto"/>
              <w:ind w:left="-24"/>
              <w:jc w:val="center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E7C8E95" w14:textId="77777777" w:rsidR="00AA47A2" w:rsidRPr="00E560F7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A47A2" w:rsidRPr="00E560F7" w14:paraId="28808B76" w14:textId="77777777" w:rsidTr="00196CA4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4911B2B1" w14:textId="77777777" w:rsidR="00AA47A2" w:rsidRPr="00E560F7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gdzie:      </w:t>
            </w:r>
          </w:p>
        </w:tc>
        <w:tc>
          <w:tcPr>
            <w:tcW w:w="730" w:type="dxa"/>
            <w:vAlign w:val="bottom"/>
          </w:tcPr>
          <w:p w14:paraId="470117A0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0FF44179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E560F7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najniższa cena brutto spośród ocenianych ofert </w:t>
            </w:r>
          </w:p>
        </w:tc>
      </w:tr>
      <w:tr w:rsidR="00AA47A2" w:rsidRPr="00E560F7" w14:paraId="72756190" w14:textId="77777777" w:rsidTr="00196CA4">
        <w:trPr>
          <w:cantSplit/>
          <w:jc w:val="center"/>
        </w:trPr>
        <w:tc>
          <w:tcPr>
            <w:tcW w:w="1408" w:type="dxa"/>
            <w:vAlign w:val="center"/>
          </w:tcPr>
          <w:p w14:paraId="6672F2CD" w14:textId="77777777" w:rsidR="00AA47A2" w:rsidRPr="00E560F7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62D98082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  <w:r w:rsidRPr="00E560F7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D23D37E" w14:textId="77777777" w:rsidR="00AA47A2" w:rsidRPr="00E560F7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E560F7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E560F7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C2CB485" w14:textId="1CAA0A81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652E2B2C" w:rsidR="00AA47A2" w:rsidRPr="00AA47A2" w:rsidRDefault="009100A6" w:rsidP="009100A6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T</w:t>
      </w:r>
      <w:r w:rsidRPr="009100A6">
        <w:rPr>
          <w:rFonts w:eastAsia="Calibri" w:cstheme="minorHAnsi"/>
          <w:color w:val="000000"/>
          <w:sz w:val="24"/>
          <w:szCs w:val="24"/>
          <w:lang w:eastAsia="pl-PL"/>
        </w:rPr>
        <w:t>ermin związania ofertą wynosi 30 dni. Bieg terminu związania ofertą rozpoczyna się wraz z upływem terminu składania ofert.</w:t>
      </w:r>
    </w:p>
    <w:p w14:paraId="4A2B34DB" w14:textId="615A27D0" w:rsidR="00AA47A2" w:rsidRPr="009100A6" w:rsidRDefault="00AA47A2" w:rsidP="009100A6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7697A367" w14:textId="53ED7A84" w:rsidR="00AA47A2" w:rsidRDefault="00D9657B" w:rsidP="00D9657B">
      <w:pPr>
        <w:pStyle w:val="Akapitzlist"/>
        <w:numPr>
          <w:ilvl w:val="0"/>
          <w:numId w:val="12"/>
        </w:num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O </w:t>
      </w:r>
      <w:r w:rsidR="00AA47A2" w:rsidRPr="00D9657B">
        <w:rPr>
          <w:rFonts w:eastAsia="Calibri" w:cstheme="minorHAnsi"/>
          <w:sz w:val="24"/>
          <w:szCs w:val="24"/>
        </w:rPr>
        <w:t>udzielenie zamówienia może ubiegać się wykonawca, który posiada niezbędną wiedzę i doświadczenie oraz dysponuje odpowiednim potencjałem technicznym oraz osobami zdolnymi do wykonania zamówienia.</w:t>
      </w:r>
    </w:p>
    <w:p w14:paraId="2269DD76" w14:textId="5FC97EE0" w:rsidR="00D9657B" w:rsidRPr="00D9657B" w:rsidRDefault="00D9657B" w:rsidP="00D9657B">
      <w:pPr>
        <w:pStyle w:val="Akapitzlist"/>
        <w:numPr>
          <w:ilvl w:val="0"/>
          <w:numId w:val="12"/>
        </w:num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Udział w obowiązkowej wizji lokalnej potwierdzony podpisem na protokole z wizji lokalnej. </w:t>
      </w:r>
    </w:p>
    <w:p w14:paraId="32648B33" w14:textId="211121FE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23645A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  <w:r w:rsidRPr="0023645A">
        <w:rPr>
          <w:rFonts w:asciiTheme="minorHAnsi" w:hAnsiTheme="minorHAnsi" w:cstheme="minorHAnsi"/>
          <w:color w:val="auto"/>
          <w:sz w:val="24"/>
          <w:szCs w:val="24"/>
        </w:rPr>
        <w:t xml:space="preserve"> (jeżeli dotyczy)</w:t>
      </w:r>
    </w:p>
    <w:p w14:paraId="563CE2D7" w14:textId="5293D904" w:rsidR="00AA47A2" w:rsidRPr="00AA47A2" w:rsidRDefault="009100A6" w:rsidP="00D02BFB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Nie dotyczy.</w:t>
      </w:r>
    </w:p>
    <w:p w14:paraId="78D73E99" w14:textId="417641C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Wymagane dokumenty</w:t>
      </w:r>
    </w:p>
    <w:p w14:paraId="126909C4" w14:textId="72574B0B" w:rsidR="00AA47A2" w:rsidRDefault="009100A6" w:rsidP="00684C0B">
      <w:pPr>
        <w:numPr>
          <w:ilvl w:val="0"/>
          <w:numId w:val="3"/>
        </w:numPr>
        <w:spacing w:after="12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Poprawnie i czytelnie wypełniony formularz ofertowy.</w:t>
      </w:r>
    </w:p>
    <w:p w14:paraId="19E6D7CA" w14:textId="1692CC14" w:rsidR="006476E1" w:rsidRPr="00684C0B" w:rsidRDefault="006476E1" w:rsidP="00684C0B">
      <w:pPr>
        <w:numPr>
          <w:ilvl w:val="0"/>
          <w:numId w:val="3"/>
        </w:numPr>
        <w:spacing w:after="12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Karty katalogowe napędów, które Wykonawca będzie chciał zastosować przy montażu bramy.</w:t>
      </w:r>
    </w:p>
    <w:p w14:paraId="62A851E8" w14:textId="718EAB02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204749EB" w14:textId="608765CF" w:rsidR="00B64B34" w:rsidRPr="00AA47A2" w:rsidRDefault="00684C0B" w:rsidP="00684C0B">
      <w:pPr>
        <w:keepNext/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Sposób składania ofert: na adres e-mail: </w:t>
      </w:r>
      <w:hyperlink r:id="rId9" w:history="1">
        <w:r w:rsidRPr="00E51075">
          <w:rPr>
            <w:rStyle w:val="Hipercze"/>
            <w:rFonts w:eastAsia="Calibri" w:cstheme="minorHAnsi"/>
            <w:sz w:val="24"/>
            <w:szCs w:val="24"/>
            <w:lang w:eastAsia="pl-PL"/>
          </w:rPr>
          <w:t>eksploatacja@pfron.org.pl</w:t>
        </w:r>
      </w:hyperlink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Termin skład</w:t>
      </w:r>
      <w:r w:rsidRPr="00A34910">
        <w:rPr>
          <w:rFonts w:eastAsia="Calibri" w:cstheme="minorHAnsi"/>
          <w:color w:val="000000"/>
          <w:sz w:val="24"/>
          <w:szCs w:val="24"/>
          <w:lang w:eastAsia="pl-PL"/>
        </w:rPr>
        <w:t xml:space="preserve">ania ofert: do </w:t>
      </w:r>
      <w:r w:rsidRPr="004631BB">
        <w:rPr>
          <w:rFonts w:eastAsia="Calibri" w:cstheme="minorHAnsi"/>
          <w:color w:val="000000"/>
          <w:sz w:val="24"/>
          <w:szCs w:val="24"/>
          <w:lang w:eastAsia="pl-PL"/>
        </w:rPr>
        <w:t xml:space="preserve">dnia </w:t>
      </w:r>
      <w:r w:rsidR="001B68F3">
        <w:rPr>
          <w:rFonts w:eastAsia="Calibri" w:cstheme="minorHAnsi"/>
          <w:color w:val="000000"/>
          <w:sz w:val="24"/>
          <w:szCs w:val="24"/>
          <w:lang w:eastAsia="pl-PL"/>
        </w:rPr>
        <w:t>18</w:t>
      </w:r>
      <w:r w:rsidRPr="004631BB">
        <w:rPr>
          <w:rFonts w:eastAsia="Calibri" w:cstheme="minorHAnsi"/>
          <w:color w:val="000000"/>
          <w:sz w:val="24"/>
          <w:szCs w:val="24"/>
          <w:lang w:eastAsia="pl-PL"/>
        </w:rPr>
        <w:t>.</w:t>
      </w:r>
      <w:r w:rsidR="001B68F3">
        <w:rPr>
          <w:rFonts w:eastAsia="Calibri" w:cstheme="minorHAnsi"/>
          <w:color w:val="000000"/>
          <w:sz w:val="24"/>
          <w:szCs w:val="24"/>
          <w:lang w:eastAsia="pl-PL"/>
        </w:rPr>
        <w:t>10</w:t>
      </w:r>
      <w:r w:rsidRPr="004631BB">
        <w:rPr>
          <w:rFonts w:eastAsia="Calibri" w:cstheme="minorHAnsi"/>
          <w:color w:val="000000"/>
          <w:sz w:val="24"/>
          <w:szCs w:val="24"/>
          <w:lang w:eastAsia="pl-PL"/>
        </w:rPr>
        <w:t>.2023 r</w:t>
      </w:r>
      <w:r w:rsidRPr="00A34910">
        <w:rPr>
          <w:rFonts w:eastAsia="Calibri" w:cstheme="minorHAnsi"/>
          <w:color w:val="000000"/>
          <w:sz w:val="24"/>
          <w:szCs w:val="24"/>
          <w:lang w:eastAsia="pl-PL"/>
        </w:rPr>
        <w:t>.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Pr="00287C18">
        <w:rPr>
          <w:rFonts w:eastAsia="Calibri" w:cstheme="minorHAnsi"/>
          <w:color w:val="000000"/>
          <w:sz w:val="24"/>
          <w:szCs w:val="24"/>
          <w:lang w:eastAsia="pl-PL"/>
        </w:rPr>
        <w:t>Oferty, które wpłyną po wymaganym terminie nie będą brały udziału w postępowaniu</w:t>
      </w:r>
    </w:p>
    <w:p w14:paraId="3A6100E9" w14:textId="5AA70735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366CC263" w14:textId="712AB890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Informacji na temat przedmiotu zamówienia udziela Pan 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Marcin Bogusz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godzinach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 09:00 -16:45.</w:t>
      </w:r>
    </w:p>
    <w:p w14:paraId="056A1E58" w14:textId="712DFD85" w:rsidR="00AA47A2" w:rsidRPr="00AA47A2" w:rsidRDefault="00AA47A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Dane kontaktowe:</w:t>
      </w:r>
      <w:r w:rsidR="00684C0B">
        <w:rPr>
          <w:rFonts w:eastAsia="Calibri" w:cstheme="minorHAnsi"/>
          <w:color w:val="000000"/>
          <w:sz w:val="24"/>
          <w:szCs w:val="24"/>
          <w:lang w:eastAsia="pl-PL"/>
        </w:rPr>
        <w:t xml:space="preserve"> telefon 532-514-915; e-mail: </w:t>
      </w:r>
      <w:hyperlink r:id="rId10" w:history="1">
        <w:r w:rsidR="00684C0B" w:rsidRPr="00EA3B0E">
          <w:rPr>
            <w:rStyle w:val="Hipercze"/>
            <w:rFonts w:eastAsia="Calibri" w:cstheme="minorHAnsi"/>
            <w:sz w:val="24"/>
            <w:szCs w:val="24"/>
            <w:lang w:eastAsia="pl-PL"/>
          </w:rPr>
          <w:t>marcin.bogusz@pfron.org.pl</w:t>
        </w:r>
      </w:hyperlink>
    </w:p>
    <w:p w14:paraId="531AC94B" w14:textId="53FBE700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607B5750" w14:textId="7FE4E4F3" w:rsidR="00684C0B" w:rsidRPr="006E57CD" w:rsidRDefault="004631BB" w:rsidP="00684C0B">
      <w:pPr>
        <w:spacing w:after="0" w:line="276" w:lineRule="auto"/>
        <w:ind w:left="426" w:right="196"/>
        <w:contextualSpacing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="00684C0B" w:rsidRPr="006E57CD">
        <w:rPr>
          <w:rFonts w:eastAsia="Calibri" w:cstheme="minorHAnsi"/>
          <w:color w:val="000000"/>
          <w:sz w:val="24"/>
          <w:szCs w:val="24"/>
          <w:lang w:eastAsia="pl-PL"/>
        </w:rPr>
        <w:t>ykonani</w:t>
      </w:r>
      <w:r>
        <w:rPr>
          <w:rFonts w:eastAsia="Calibri" w:cstheme="minorHAnsi"/>
          <w:color w:val="000000"/>
          <w:sz w:val="24"/>
          <w:szCs w:val="24"/>
          <w:lang w:eastAsia="pl-PL"/>
        </w:rPr>
        <w:t>e</w:t>
      </w:r>
      <w:r w:rsidR="00684C0B" w:rsidRPr="006E57CD">
        <w:rPr>
          <w:rFonts w:eastAsia="Calibri" w:cstheme="minorHAnsi"/>
          <w:color w:val="000000"/>
          <w:sz w:val="24"/>
          <w:szCs w:val="24"/>
          <w:lang w:eastAsia="pl-PL"/>
        </w:rPr>
        <w:t xml:space="preserve"> przedmiotu umowy nastąpi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w terminie 31 dni od dnia zawarcia Umowy</w:t>
      </w:r>
      <w:r w:rsidR="00A609BA"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06170D9B" w14:textId="6323B07A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Sposób oceny ofert:</w:t>
      </w:r>
    </w:p>
    <w:p w14:paraId="3D719A6C" w14:textId="510A7A63" w:rsidR="00AA47A2" w:rsidRPr="00AA47A2" w:rsidRDefault="009F06D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 xml:space="preserve">W przypadku, gdy w postępowaniu nie będzie można dokonać wyboru oferty najkorzystniejszej, z uwagi na to, że dwie lub </w:t>
      </w:r>
      <w:r w:rsidR="00AA47A2" w:rsidRPr="00AA47A2">
        <w:rPr>
          <w:rFonts w:eastAsia="Calibri" w:cstheme="minorHAnsi"/>
          <w:color w:val="000000"/>
          <w:sz w:val="24"/>
          <w:szCs w:val="24"/>
        </w:rPr>
        <w:lastRenderedPageBreak/>
        <w:t>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występujące w ofertach oczywiste omyłki pisarskie zostaną poprawione przez zamawiającego;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oferta winna zawierać: nazwę, adres, numer telefonu do kontaktu z oferentem oraz datę sporządzenia oferty i podpis oferenta;</w:t>
      </w:r>
    </w:p>
    <w:p w14:paraId="017CC865" w14:textId="63D10F70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na stronie internetowej zamawiający umieści zestawienie ofert z podaniem ostatecznych cen i danych wykonawców</w:t>
      </w:r>
      <w:r w:rsidR="00D9657B"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2B206E95" w14:textId="50154C1D" w:rsid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postępowaniu;</w:t>
      </w:r>
    </w:p>
    <w:p w14:paraId="5C15CE39" w14:textId="4772BC50" w:rsidR="00D9657B" w:rsidRPr="00AA47A2" w:rsidRDefault="00D9657B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Wzór protokołu z wizji lokalnej stanowi załącznik do niniejszego zapytania ofertowego.</w:t>
      </w:r>
    </w:p>
    <w:p w14:paraId="0F5C5DE2" w14:textId="6D7F59B9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6124B15E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unieważnienia przedmiotowego postępowania na każdym etapie bez podania przyczyny unieważnienia;</w:t>
      </w:r>
    </w:p>
    <w:p w14:paraId="116FBD66" w14:textId="57B54275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przypadku unieważnienia postępowania Zamawiający nie ponosi kosztów przygotowania i złożenia oferty;</w:t>
      </w:r>
    </w:p>
    <w:p w14:paraId="06C19F04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60D24E2F" w:rsidR="00B60ADB" w:rsidRDefault="00B60ADB" w:rsidP="00B60ADB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</w:t>
      </w:r>
      <w:r w:rsidR="00684C0B">
        <w:rPr>
          <w:rFonts w:cstheme="minorHAnsi"/>
          <w:sz w:val="24"/>
          <w:szCs w:val="24"/>
        </w:rPr>
        <w:t xml:space="preserve"> </w:t>
      </w:r>
      <w:r w:rsidRPr="00B60ADB">
        <w:rPr>
          <w:rFonts w:cstheme="minorHAnsi"/>
          <w:sz w:val="24"/>
          <w:szCs w:val="24"/>
        </w:rPr>
        <w:t xml:space="preserve">związku z </w:t>
      </w:r>
      <w:r w:rsidR="00DD0F5B" w:rsidRPr="00B60ADB">
        <w:rPr>
          <w:rFonts w:cstheme="minorHAnsi"/>
          <w:sz w:val="24"/>
          <w:szCs w:val="24"/>
        </w:rPr>
        <w:t>Zapytaniem</w:t>
      </w:r>
      <w:r w:rsidRPr="00B60ADB">
        <w:rPr>
          <w:rFonts w:cstheme="minorHAnsi"/>
          <w:sz w:val="24"/>
          <w:szCs w:val="24"/>
        </w:rPr>
        <w:t xml:space="preserve"> </w:t>
      </w:r>
      <w:r w:rsidR="00DD0F5B" w:rsidRPr="00B60ADB">
        <w:rPr>
          <w:rFonts w:cstheme="minorHAnsi"/>
          <w:sz w:val="24"/>
          <w:szCs w:val="24"/>
        </w:rPr>
        <w:t xml:space="preserve">Ofertowym </w:t>
      </w:r>
      <w:r w:rsidRPr="00B60ADB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4FF6A89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</w:t>
      </w:r>
      <w:r w:rsidR="00684C0B">
        <w:rPr>
          <w:rFonts w:cstheme="minorHAnsi"/>
          <w:sz w:val="24"/>
          <w:szCs w:val="24"/>
        </w:rPr>
        <w:t xml:space="preserve"> </w:t>
      </w:r>
      <w:r w:rsidRPr="00B60ADB">
        <w:rPr>
          <w:rFonts w:cstheme="minorHAnsi"/>
          <w:sz w:val="24"/>
          <w:szCs w:val="24"/>
        </w:rPr>
        <w:t>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 xml:space="preserve">Z administratorem można skontaktować się poprzez adres e-mail: </w:t>
      </w:r>
      <w:hyperlink r:id="rId11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 xml:space="preserve">Dane kontaktowe </w:t>
      </w:r>
      <w:r w:rsidR="004C2BED" w:rsidRPr="007519B0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12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4BA9971C" w14:textId="7FA0C8AB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163565C4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7519B0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7519B0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>na podstawie art. 18 RODO – prawo żądania od administratora ograniczenia przetwarzania danych;</w:t>
      </w:r>
    </w:p>
    <w:p w14:paraId="4F45A382" w14:textId="77777777" w:rsidR="00C06766" w:rsidRDefault="00B60ADB" w:rsidP="00C06766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7FCE801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4E938533" w14:textId="626F583A" w:rsidR="00AA47A2" w:rsidRPr="00684C0B" w:rsidRDefault="00AA47A2" w:rsidP="00684C0B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sectPr w:rsidR="00AA47A2" w:rsidRPr="00684C0B" w:rsidSect="00FF5167">
      <w:footerReference w:type="default" r:id="rId13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3D0F8" w14:textId="77777777" w:rsidR="006E63F4" w:rsidRDefault="006E63F4" w:rsidP="00C32C84">
      <w:pPr>
        <w:spacing w:after="0" w:line="240" w:lineRule="auto"/>
      </w:pPr>
      <w:r>
        <w:separator/>
      </w:r>
    </w:p>
  </w:endnote>
  <w:endnote w:type="continuationSeparator" w:id="0">
    <w:p w14:paraId="0DDDAE66" w14:textId="77777777" w:rsidR="006E63F4" w:rsidRDefault="006E63F4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647076"/>
      <w:docPartObj>
        <w:docPartGallery w:val="Page Numbers (Bottom of Page)"/>
        <w:docPartUnique/>
      </w:docPartObj>
    </w:sdtPr>
    <w:sdtEndPr/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3ED03" w14:textId="77777777" w:rsidR="006E63F4" w:rsidRDefault="006E63F4" w:rsidP="00C32C84">
      <w:pPr>
        <w:spacing w:after="0" w:line="240" w:lineRule="auto"/>
      </w:pPr>
      <w:r>
        <w:separator/>
      </w:r>
    </w:p>
  </w:footnote>
  <w:footnote w:type="continuationSeparator" w:id="0">
    <w:p w14:paraId="31EB7E01" w14:textId="77777777" w:rsidR="006E63F4" w:rsidRDefault="006E63F4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2E6D"/>
    <w:multiLevelType w:val="hybridMultilevel"/>
    <w:tmpl w:val="D046CD96"/>
    <w:lvl w:ilvl="0" w:tplc="041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73D3E"/>
    <w:multiLevelType w:val="hybridMultilevel"/>
    <w:tmpl w:val="4920B0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7A0CBB"/>
    <w:multiLevelType w:val="hybridMultilevel"/>
    <w:tmpl w:val="ADD682E6"/>
    <w:lvl w:ilvl="0" w:tplc="F3B4F38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64C37"/>
    <w:multiLevelType w:val="hybridMultilevel"/>
    <w:tmpl w:val="49B62802"/>
    <w:lvl w:ilvl="0" w:tplc="04150001">
      <w:start w:val="1"/>
      <w:numFmt w:val="bullet"/>
      <w:lvlText w:val=""/>
      <w:lvlJc w:val="left"/>
      <w:pPr>
        <w:ind w:left="1505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2298A"/>
    <w:multiLevelType w:val="hybridMultilevel"/>
    <w:tmpl w:val="9000B206"/>
    <w:lvl w:ilvl="0" w:tplc="0A387A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A3D54"/>
    <w:multiLevelType w:val="hybridMultilevel"/>
    <w:tmpl w:val="15500B4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C953B87"/>
    <w:multiLevelType w:val="hybridMultilevel"/>
    <w:tmpl w:val="D046CD96"/>
    <w:lvl w:ilvl="0" w:tplc="041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94473910">
    <w:abstractNumId w:val="8"/>
  </w:num>
  <w:num w:numId="2" w16cid:durableId="1201670211">
    <w:abstractNumId w:val="4"/>
  </w:num>
  <w:num w:numId="3" w16cid:durableId="1740134934">
    <w:abstractNumId w:val="7"/>
  </w:num>
  <w:num w:numId="4" w16cid:durableId="1666663019">
    <w:abstractNumId w:val="9"/>
  </w:num>
  <w:num w:numId="5" w16cid:durableId="1085296486">
    <w:abstractNumId w:val="5"/>
  </w:num>
  <w:num w:numId="6" w16cid:durableId="836921018">
    <w:abstractNumId w:val="6"/>
  </w:num>
  <w:num w:numId="7" w16cid:durableId="557395326">
    <w:abstractNumId w:val="11"/>
  </w:num>
  <w:num w:numId="8" w16cid:durableId="1341546013">
    <w:abstractNumId w:val="12"/>
  </w:num>
  <w:num w:numId="9" w16cid:durableId="1995137761">
    <w:abstractNumId w:val="13"/>
  </w:num>
  <w:num w:numId="10" w16cid:durableId="1725331258">
    <w:abstractNumId w:val="2"/>
  </w:num>
  <w:num w:numId="11" w16cid:durableId="615909144">
    <w:abstractNumId w:val="1"/>
  </w:num>
  <w:num w:numId="12" w16cid:durableId="1090813442">
    <w:abstractNumId w:val="0"/>
  </w:num>
  <w:num w:numId="13" w16cid:durableId="30304676">
    <w:abstractNumId w:val="10"/>
  </w:num>
  <w:num w:numId="14" w16cid:durableId="1025054204">
    <w:abstractNumId w:val="3"/>
  </w:num>
  <w:num w:numId="15" w16cid:durableId="2047554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30296"/>
    <w:rsid w:val="00082F16"/>
    <w:rsid w:val="000B432E"/>
    <w:rsid w:val="001136A3"/>
    <w:rsid w:val="001239DF"/>
    <w:rsid w:val="00124681"/>
    <w:rsid w:val="001722FA"/>
    <w:rsid w:val="00180A4C"/>
    <w:rsid w:val="001A1631"/>
    <w:rsid w:val="001B68F3"/>
    <w:rsid w:val="0022081F"/>
    <w:rsid w:val="0023645A"/>
    <w:rsid w:val="00317671"/>
    <w:rsid w:val="00355247"/>
    <w:rsid w:val="00381F07"/>
    <w:rsid w:val="003C5A55"/>
    <w:rsid w:val="003F21D3"/>
    <w:rsid w:val="004631BB"/>
    <w:rsid w:val="00467392"/>
    <w:rsid w:val="004C2BED"/>
    <w:rsid w:val="004D3320"/>
    <w:rsid w:val="00505A88"/>
    <w:rsid w:val="0058474B"/>
    <w:rsid w:val="005B574A"/>
    <w:rsid w:val="005C7902"/>
    <w:rsid w:val="00600167"/>
    <w:rsid w:val="00642B1B"/>
    <w:rsid w:val="006476E1"/>
    <w:rsid w:val="00684C0B"/>
    <w:rsid w:val="00697401"/>
    <w:rsid w:val="006C43FD"/>
    <w:rsid w:val="006E63F4"/>
    <w:rsid w:val="007132CE"/>
    <w:rsid w:val="00714C91"/>
    <w:rsid w:val="007519B0"/>
    <w:rsid w:val="00760919"/>
    <w:rsid w:val="007E71AF"/>
    <w:rsid w:val="007F0F7D"/>
    <w:rsid w:val="00835D8F"/>
    <w:rsid w:val="00847B9B"/>
    <w:rsid w:val="00856D16"/>
    <w:rsid w:val="008C323C"/>
    <w:rsid w:val="009100A6"/>
    <w:rsid w:val="00990260"/>
    <w:rsid w:val="009D6E26"/>
    <w:rsid w:val="009E546C"/>
    <w:rsid w:val="009F06D2"/>
    <w:rsid w:val="00A54B47"/>
    <w:rsid w:val="00A609BA"/>
    <w:rsid w:val="00A65F83"/>
    <w:rsid w:val="00AA47A2"/>
    <w:rsid w:val="00B167BE"/>
    <w:rsid w:val="00B60ADB"/>
    <w:rsid w:val="00B64B34"/>
    <w:rsid w:val="00BF174F"/>
    <w:rsid w:val="00C06766"/>
    <w:rsid w:val="00C32C84"/>
    <w:rsid w:val="00C9070F"/>
    <w:rsid w:val="00CB0E06"/>
    <w:rsid w:val="00D02BFB"/>
    <w:rsid w:val="00D1482E"/>
    <w:rsid w:val="00D15E99"/>
    <w:rsid w:val="00D44B8A"/>
    <w:rsid w:val="00D54E8D"/>
    <w:rsid w:val="00D87B15"/>
    <w:rsid w:val="00D87E71"/>
    <w:rsid w:val="00D9657B"/>
    <w:rsid w:val="00DD0F5B"/>
    <w:rsid w:val="00E17EE9"/>
    <w:rsid w:val="00E560F7"/>
    <w:rsid w:val="00EC2A83"/>
    <w:rsid w:val="00EE5606"/>
    <w:rsid w:val="00F2176D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684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2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.bogusz@pfron.or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pfron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fron.org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arcin.bogusz@pfron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sploatacja@pfron.org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82F39-C401-4233-98BF-CCF1F5C7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1861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13004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11</cp:revision>
  <dcterms:created xsi:type="dcterms:W3CDTF">2023-08-18T08:50:00Z</dcterms:created>
  <dcterms:modified xsi:type="dcterms:W3CDTF">2023-10-04T14:31:00Z</dcterms:modified>
</cp:coreProperties>
</file>