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B322C" w14:textId="77777777" w:rsidR="009F690E" w:rsidRPr="002210A8" w:rsidRDefault="009F690E" w:rsidP="002210A8">
      <w:pPr>
        <w:spacing w:after="0" w:line="23" w:lineRule="atLeast"/>
        <w:outlineLvl w:val="0"/>
        <w:rPr>
          <w:rFonts w:eastAsia="Times New Roman" w:cstheme="minorHAnsi"/>
          <w:kern w:val="36"/>
          <w:sz w:val="24"/>
          <w:szCs w:val="24"/>
        </w:rPr>
      </w:pPr>
    </w:p>
    <w:p w14:paraId="1930AE8F" w14:textId="615EC511" w:rsidR="009F690E" w:rsidRPr="002210A8" w:rsidRDefault="00C143D6" w:rsidP="002210A8">
      <w:pPr>
        <w:spacing w:after="0" w:line="23" w:lineRule="atLeast"/>
        <w:jc w:val="right"/>
        <w:outlineLvl w:val="0"/>
        <w:rPr>
          <w:rFonts w:eastAsia="Times New Roman" w:cstheme="minorHAnsi"/>
          <w:kern w:val="36"/>
          <w:sz w:val="24"/>
          <w:szCs w:val="24"/>
        </w:rPr>
      </w:pPr>
      <w:r w:rsidRPr="002210A8">
        <w:rPr>
          <w:rFonts w:eastAsia="Times New Roman" w:cstheme="minorHAnsi"/>
          <w:kern w:val="36"/>
          <w:sz w:val="24"/>
          <w:szCs w:val="24"/>
        </w:rPr>
        <w:t xml:space="preserve">Warszawa, </w:t>
      </w:r>
      <w:r w:rsidR="002210A8" w:rsidRPr="002210A8">
        <w:rPr>
          <w:rFonts w:eastAsia="Times New Roman" w:cstheme="minorHAnsi"/>
          <w:kern w:val="36"/>
          <w:sz w:val="24"/>
          <w:szCs w:val="24"/>
        </w:rPr>
        <w:t>24.03</w:t>
      </w:r>
      <w:r w:rsidR="00F0357B" w:rsidRPr="002210A8">
        <w:rPr>
          <w:rFonts w:eastAsia="Times New Roman" w:cstheme="minorHAnsi"/>
          <w:kern w:val="36"/>
          <w:sz w:val="24"/>
          <w:szCs w:val="24"/>
        </w:rPr>
        <w:t>.2022</w:t>
      </w:r>
      <w:r w:rsidRPr="002210A8">
        <w:rPr>
          <w:rFonts w:eastAsia="Times New Roman" w:cstheme="minorHAnsi"/>
          <w:kern w:val="36"/>
          <w:sz w:val="24"/>
          <w:szCs w:val="24"/>
        </w:rPr>
        <w:t xml:space="preserve"> r.</w:t>
      </w:r>
    </w:p>
    <w:p w14:paraId="7BA55EFD" w14:textId="77777777" w:rsidR="00C143D6" w:rsidRPr="002210A8" w:rsidRDefault="00C143D6" w:rsidP="002210A8">
      <w:pPr>
        <w:spacing w:after="0" w:line="23" w:lineRule="atLeast"/>
        <w:outlineLvl w:val="0"/>
        <w:rPr>
          <w:rFonts w:eastAsia="Times New Roman" w:cstheme="minorHAnsi"/>
          <w:kern w:val="36"/>
          <w:sz w:val="24"/>
          <w:szCs w:val="24"/>
        </w:rPr>
      </w:pPr>
    </w:p>
    <w:p w14:paraId="123A1536" w14:textId="63D961B2" w:rsidR="000207D6" w:rsidRPr="002210A8" w:rsidRDefault="000207D6" w:rsidP="002210A8">
      <w:pPr>
        <w:spacing w:after="0" w:line="23" w:lineRule="atLeast"/>
        <w:outlineLvl w:val="0"/>
        <w:rPr>
          <w:rFonts w:eastAsia="Times New Roman" w:cstheme="minorHAnsi"/>
          <w:kern w:val="36"/>
          <w:sz w:val="24"/>
          <w:szCs w:val="24"/>
        </w:rPr>
      </w:pPr>
      <w:r w:rsidRPr="002210A8">
        <w:rPr>
          <w:rFonts w:eastAsia="Times New Roman" w:cstheme="minorHAnsi"/>
          <w:kern w:val="36"/>
          <w:sz w:val="24"/>
          <w:szCs w:val="24"/>
        </w:rPr>
        <w:t xml:space="preserve">Zapytanie ofertowe na </w:t>
      </w:r>
      <w:r w:rsidR="003423A8" w:rsidRPr="002210A8">
        <w:rPr>
          <w:rFonts w:eastAsia="Times New Roman" w:cstheme="minorHAnsi"/>
          <w:kern w:val="36"/>
          <w:sz w:val="24"/>
          <w:szCs w:val="24"/>
        </w:rPr>
        <w:t>,,</w:t>
      </w:r>
      <w:r w:rsidR="00FE5DD6" w:rsidRPr="002210A8">
        <w:rPr>
          <w:rFonts w:eastAsia="Times New Roman" w:cstheme="minorHAnsi"/>
          <w:kern w:val="36"/>
          <w:sz w:val="24"/>
          <w:szCs w:val="24"/>
        </w:rPr>
        <w:t>Modernizację system</w:t>
      </w:r>
      <w:r w:rsidR="00CF52A0" w:rsidRPr="002210A8">
        <w:rPr>
          <w:rFonts w:eastAsia="Times New Roman" w:cstheme="minorHAnsi"/>
          <w:kern w:val="36"/>
          <w:sz w:val="24"/>
          <w:szCs w:val="24"/>
        </w:rPr>
        <w:t>ów</w:t>
      </w:r>
      <w:r w:rsidR="00FE5DD6" w:rsidRPr="002210A8">
        <w:rPr>
          <w:rFonts w:eastAsia="Times New Roman" w:cstheme="minorHAnsi"/>
          <w:kern w:val="36"/>
          <w:sz w:val="24"/>
          <w:szCs w:val="24"/>
        </w:rPr>
        <w:t xml:space="preserve"> klimatyzacji DVM S firmy Samsung, zamontowan</w:t>
      </w:r>
      <w:r w:rsidR="00CF52A0" w:rsidRPr="002210A8">
        <w:rPr>
          <w:rFonts w:eastAsia="Times New Roman" w:cstheme="minorHAnsi"/>
          <w:kern w:val="36"/>
          <w:sz w:val="24"/>
          <w:szCs w:val="24"/>
        </w:rPr>
        <w:t>ych</w:t>
      </w:r>
      <w:r w:rsidR="00FE5DD6" w:rsidRPr="002210A8">
        <w:rPr>
          <w:rFonts w:eastAsia="Times New Roman" w:cstheme="minorHAnsi"/>
          <w:kern w:val="36"/>
          <w:sz w:val="24"/>
          <w:szCs w:val="24"/>
        </w:rPr>
        <w:t xml:space="preserve"> w budynku Państwowego Funduszu Rehabilitacji Osób Niepełnosprawnych przy al. Jana Pawła II 13 w Warszawie”.</w:t>
      </w:r>
    </w:p>
    <w:p w14:paraId="6F734B59" w14:textId="351E9696" w:rsidR="003423A8" w:rsidRPr="002210A8" w:rsidRDefault="003423A8" w:rsidP="002210A8">
      <w:pPr>
        <w:spacing w:after="0" w:line="23" w:lineRule="atLeast"/>
        <w:outlineLvl w:val="0"/>
        <w:rPr>
          <w:rFonts w:eastAsia="Times New Roman" w:cstheme="minorHAnsi"/>
          <w:kern w:val="36"/>
          <w:sz w:val="24"/>
          <w:szCs w:val="24"/>
        </w:rPr>
      </w:pPr>
    </w:p>
    <w:p w14:paraId="7183B8B4" w14:textId="77777777" w:rsidR="003423A8" w:rsidRPr="002210A8" w:rsidRDefault="003423A8" w:rsidP="002210A8">
      <w:pPr>
        <w:spacing w:after="0" w:line="23" w:lineRule="atLeast"/>
        <w:outlineLvl w:val="0"/>
        <w:rPr>
          <w:rFonts w:eastAsia="Times New Roman" w:cstheme="minorHAnsi"/>
          <w:kern w:val="36"/>
          <w:sz w:val="24"/>
          <w:szCs w:val="24"/>
        </w:rPr>
      </w:pPr>
    </w:p>
    <w:p w14:paraId="594C717D" w14:textId="77D9FBAB" w:rsidR="000207D6" w:rsidRPr="002210A8" w:rsidRDefault="000207D6" w:rsidP="002210A8">
      <w:pPr>
        <w:pStyle w:val="Akapitzlist"/>
        <w:numPr>
          <w:ilvl w:val="0"/>
          <w:numId w:val="2"/>
        </w:numPr>
        <w:spacing w:after="0" w:line="23" w:lineRule="atLeast"/>
        <w:ind w:left="357" w:hanging="357"/>
        <w:outlineLvl w:val="1"/>
        <w:rPr>
          <w:rFonts w:eastAsia="Times New Roman" w:cstheme="minorHAnsi"/>
          <w:sz w:val="24"/>
          <w:szCs w:val="24"/>
        </w:rPr>
      </w:pPr>
      <w:r w:rsidRPr="002210A8">
        <w:rPr>
          <w:rFonts w:eastAsia="Times New Roman" w:cstheme="minorHAnsi"/>
          <w:sz w:val="24"/>
          <w:szCs w:val="24"/>
        </w:rPr>
        <w:t xml:space="preserve">Nazwa i adres </w:t>
      </w:r>
      <w:r w:rsidR="003423A8" w:rsidRPr="002210A8">
        <w:rPr>
          <w:rFonts w:eastAsia="Times New Roman" w:cstheme="minorHAnsi"/>
          <w:sz w:val="24"/>
          <w:szCs w:val="24"/>
        </w:rPr>
        <w:t>Z</w:t>
      </w:r>
      <w:r w:rsidRPr="002210A8">
        <w:rPr>
          <w:rFonts w:eastAsia="Times New Roman" w:cstheme="minorHAnsi"/>
          <w:sz w:val="24"/>
          <w:szCs w:val="24"/>
        </w:rPr>
        <w:t>amawiającego</w:t>
      </w:r>
      <w:r w:rsidR="00681F8C" w:rsidRPr="002210A8">
        <w:rPr>
          <w:rFonts w:eastAsia="Times New Roman" w:cstheme="minorHAnsi"/>
          <w:sz w:val="24"/>
          <w:szCs w:val="24"/>
        </w:rPr>
        <w:t>.</w:t>
      </w:r>
    </w:p>
    <w:p w14:paraId="6E5CA6AA" w14:textId="2EC5D33A" w:rsidR="003717D7" w:rsidRPr="002210A8" w:rsidRDefault="003717D7" w:rsidP="002210A8">
      <w:pPr>
        <w:spacing w:after="0" w:line="23" w:lineRule="atLeast"/>
        <w:ind w:left="357"/>
        <w:rPr>
          <w:rStyle w:val="Hipercze"/>
          <w:rFonts w:eastAsia="Times New Roman" w:cstheme="minorHAnsi"/>
          <w:color w:val="auto"/>
          <w:sz w:val="24"/>
          <w:szCs w:val="24"/>
          <w:u w:val="none"/>
        </w:rPr>
      </w:pPr>
      <w:r w:rsidRPr="002210A8">
        <w:rPr>
          <w:rFonts w:eastAsia="Times New Roman" w:cstheme="minorHAnsi"/>
          <w:sz w:val="24"/>
          <w:szCs w:val="24"/>
        </w:rPr>
        <w:t>Państwowy Fundusz Rehabilitacji Osób Niepełnosprawnych</w:t>
      </w:r>
      <w:r w:rsidR="003423A8" w:rsidRPr="002210A8">
        <w:rPr>
          <w:rFonts w:eastAsia="Times New Roman" w:cstheme="minorHAnsi"/>
          <w:sz w:val="24"/>
          <w:szCs w:val="24"/>
        </w:rPr>
        <w:t xml:space="preserve"> (PFRON) </w:t>
      </w:r>
      <w:r w:rsidRPr="002210A8">
        <w:rPr>
          <w:rFonts w:eastAsia="Times New Roman" w:cstheme="minorHAnsi"/>
          <w:sz w:val="24"/>
          <w:szCs w:val="24"/>
        </w:rPr>
        <w:br/>
        <w:t>al. Jana Pawła II 13</w:t>
      </w:r>
      <w:r w:rsidR="003423A8" w:rsidRPr="002210A8">
        <w:rPr>
          <w:rFonts w:eastAsia="Times New Roman" w:cstheme="minorHAnsi"/>
          <w:sz w:val="24"/>
          <w:szCs w:val="24"/>
        </w:rPr>
        <w:t xml:space="preserve">, </w:t>
      </w:r>
      <w:r w:rsidRPr="002210A8">
        <w:rPr>
          <w:rFonts w:eastAsia="Times New Roman" w:cstheme="minorHAnsi"/>
          <w:sz w:val="24"/>
          <w:szCs w:val="24"/>
        </w:rPr>
        <w:t>00 – 828 Warszawa</w:t>
      </w:r>
      <w:r w:rsidRPr="002210A8">
        <w:rPr>
          <w:rFonts w:eastAsia="Times New Roman" w:cstheme="minorHAnsi"/>
          <w:sz w:val="24"/>
          <w:szCs w:val="24"/>
        </w:rPr>
        <w:br/>
      </w:r>
    </w:p>
    <w:p w14:paraId="7372C8DC" w14:textId="0B340E2B" w:rsidR="003717D7" w:rsidRPr="002210A8" w:rsidRDefault="000207D6" w:rsidP="002210A8">
      <w:pPr>
        <w:pStyle w:val="Akapitzlist"/>
        <w:numPr>
          <w:ilvl w:val="0"/>
          <w:numId w:val="2"/>
        </w:numPr>
        <w:spacing w:after="0" w:line="23" w:lineRule="atLeast"/>
        <w:ind w:left="357" w:hanging="357"/>
        <w:outlineLvl w:val="1"/>
        <w:rPr>
          <w:rFonts w:eastAsia="Times New Roman" w:cstheme="minorHAnsi"/>
          <w:sz w:val="24"/>
          <w:szCs w:val="24"/>
        </w:rPr>
      </w:pPr>
      <w:r w:rsidRPr="002210A8">
        <w:rPr>
          <w:rFonts w:eastAsia="Times New Roman" w:cstheme="minorHAnsi"/>
          <w:sz w:val="24"/>
          <w:szCs w:val="24"/>
        </w:rPr>
        <w:t>Opis przedmiotu zamówienia</w:t>
      </w:r>
      <w:r w:rsidR="00681F8C" w:rsidRPr="002210A8">
        <w:rPr>
          <w:rFonts w:eastAsia="Times New Roman" w:cstheme="minorHAnsi"/>
          <w:sz w:val="24"/>
          <w:szCs w:val="24"/>
        </w:rPr>
        <w:t>.</w:t>
      </w:r>
    </w:p>
    <w:p w14:paraId="2C8A296E" w14:textId="21697875" w:rsidR="003423A8" w:rsidRPr="002210A8" w:rsidRDefault="003423A8" w:rsidP="002210A8">
      <w:pPr>
        <w:pStyle w:val="Akapitzlist"/>
        <w:numPr>
          <w:ilvl w:val="0"/>
          <w:numId w:val="3"/>
        </w:numPr>
        <w:spacing w:after="0" w:line="23" w:lineRule="atLeast"/>
        <w:outlineLvl w:val="1"/>
        <w:rPr>
          <w:rFonts w:eastAsia="Times New Roman" w:cstheme="minorHAnsi"/>
          <w:bCs/>
          <w:sz w:val="24"/>
          <w:szCs w:val="24"/>
        </w:rPr>
      </w:pPr>
      <w:r w:rsidRPr="002210A8">
        <w:rPr>
          <w:rFonts w:cstheme="minorHAnsi"/>
          <w:bCs/>
          <w:sz w:val="24"/>
          <w:szCs w:val="24"/>
        </w:rPr>
        <w:t xml:space="preserve">Przedmiotem niniejszego Zapytania ofertowego jest </w:t>
      </w:r>
      <w:r w:rsidR="00FE5DD6" w:rsidRPr="002210A8">
        <w:rPr>
          <w:rFonts w:cstheme="minorHAnsi"/>
          <w:bCs/>
          <w:sz w:val="24"/>
          <w:szCs w:val="24"/>
        </w:rPr>
        <w:t>m</w:t>
      </w:r>
      <w:r w:rsidR="00FE5DD6" w:rsidRPr="002210A8">
        <w:rPr>
          <w:rFonts w:eastAsia="Times New Roman" w:cstheme="minorHAnsi"/>
          <w:kern w:val="36"/>
          <w:sz w:val="24"/>
          <w:szCs w:val="24"/>
        </w:rPr>
        <w:t>odernizacja system</w:t>
      </w:r>
      <w:r w:rsidR="00CF52A0" w:rsidRPr="002210A8">
        <w:rPr>
          <w:rFonts w:eastAsia="Times New Roman" w:cstheme="minorHAnsi"/>
          <w:kern w:val="36"/>
          <w:sz w:val="24"/>
          <w:szCs w:val="24"/>
        </w:rPr>
        <w:t>ów</w:t>
      </w:r>
      <w:r w:rsidR="00FE5DD6" w:rsidRPr="002210A8">
        <w:rPr>
          <w:rFonts w:eastAsia="Times New Roman" w:cstheme="minorHAnsi"/>
          <w:kern w:val="36"/>
          <w:sz w:val="24"/>
          <w:szCs w:val="24"/>
        </w:rPr>
        <w:t xml:space="preserve"> klimatyzacji DVM S firmy Samsung, zamontowan</w:t>
      </w:r>
      <w:r w:rsidR="00CF52A0" w:rsidRPr="002210A8">
        <w:rPr>
          <w:rFonts w:eastAsia="Times New Roman" w:cstheme="minorHAnsi"/>
          <w:kern w:val="36"/>
          <w:sz w:val="24"/>
          <w:szCs w:val="24"/>
        </w:rPr>
        <w:t>ych</w:t>
      </w:r>
      <w:r w:rsidR="00FE5DD6" w:rsidRPr="002210A8">
        <w:rPr>
          <w:rFonts w:eastAsia="Times New Roman" w:cstheme="minorHAnsi"/>
          <w:kern w:val="36"/>
          <w:sz w:val="24"/>
          <w:szCs w:val="24"/>
        </w:rPr>
        <w:t xml:space="preserve"> w budynku Państwowego Funduszu Rehabilitacji Osób Niepełnosprawnych w Warszawie przy al. Jana Pawła II 13</w:t>
      </w:r>
      <w:r w:rsidR="00FE5DD6" w:rsidRPr="002210A8">
        <w:rPr>
          <w:rFonts w:cstheme="minorHAnsi"/>
          <w:bCs/>
          <w:sz w:val="24"/>
          <w:szCs w:val="24"/>
        </w:rPr>
        <w:t>, w zakresie aktualizacji istniejącego modułu sterującego odpowiedzialnego za centralne zarządzanie systemem, pozwalając</w:t>
      </w:r>
      <w:r w:rsidR="004119CF">
        <w:rPr>
          <w:rFonts w:cstheme="minorHAnsi"/>
          <w:bCs/>
          <w:sz w:val="24"/>
          <w:szCs w:val="24"/>
        </w:rPr>
        <w:t>ym</w:t>
      </w:r>
      <w:r w:rsidR="00FE5DD6" w:rsidRPr="002210A8">
        <w:rPr>
          <w:rFonts w:cstheme="minorHAnsi"/>
          <w:bCs/>
          <w:sz w:val="24"/>
          <w:szCs w:val="24"/>
        </w:rPr>
        <w:t xml:space="preserve"> na zarządzanie systemem przez </w:t>
      </w:r>
      <w:r w:rsidR="00CF52A0" w:rsidRPr="002210A8">
        <w:rPr>
          <w:rFonts w:cstheme="minorHAnsi"/>
          <w:bCs/>
          <w:sz w:val="24"/>
          <w:szCs w:val="24"/>
        </w:rPr>
        <w:t xml:space="preserve">łączenie się z systemem </w:t>
      </w:r>
      <w:r w:rsidR="00FE5DD6" w:rsidRPr="002210A8">
        <w:rPr>
          <w:rFonts w:cstheme="minorHAnsi"/>
          <w:bCs/>
          <w:sz w:val="24"/>
          <w:szCs w:val="24"/>
        </w:rPr>
        <w:t>Windows 10 i przeglądark</w:t>
      </w:r>
      <w:r w:rsidR="00CF52A0" w:rsidRPr="002210A8">
        <w:rPr>
          <w:rFonts w:cstheme="minorHAnsi"/>
          <w:bCs/>
          <w:sz w:val="24"/>
          <w:szCs w:val="24"/>
        </w:rPr>
        <w:t>ami</w:t>
      </w:r>
      <w:r w:rsidR="00FE5DD6" w:rsidRPr="002210A8">
        <w:rPr>
          <w:rFonts w:cstheme="minorHAnsi"/>
          <w:bCs/>
          <w:sz w:val="24"/>
          <w:szCs w:val="24"/>
        </w:rPr>
        <w:t xml:space="preserve"> Chrome, Edge</w:t>
      </w:r>
      <w:r w:rsidR="00CF52A0" w:rsidRPr="002210A8">
        <w:rPr>
          <w:rFonts w:cstheme="minorHAnsi"/>
          <w:bCs/>
          <w:sz w:val="24"/>
          <w:szCs w:val="24"/>
        </w:rPr>
        <w:t>, w szczególności:</w:t>
      </w:r>
    </w:p>
    <w:p w14:paraId="589D1E77" w14:textId="41AE0994" w:rsidR="00CF52A0" w:rsidRPr="002210A8" w:rsidRDefault="00CF52A0" w:rsidP="00B36FA6">
      <w:pPr>
        <w:pStyle w:val="Akapitzlist"/>
        <w:numPr>
          <w:ilvl w:val="0"/>
          <w:numId w:val="16"/>
        </w:numPr>
        <w:spacing w:after="0" w:line="23" w:lineRule="atLeast"/>
        <w:outlineLvl w:val="1"/>
        <w:rPr>
          <w:rFonts w:eastAsia="Times New Roman" w:cstheme="minorHAnsi"/>
          <w:bCs/>
          <w:sz w:val="24"/>
          <w:szCs w:val="24"/>
        </w:rPr>
      </w:pPr>
      <w:r w:rsidRPr="002210A8">
        <w:rPr>
          <w:rFonts w:eastAsia="Times New Roman" w:cstheme="minorHAnsi"/>
          <w:bCs/>
          <w:sz w:val="24"/>
          <w:szCs w:val="24"/>
        </w:rPr>
        <w:t>dostawa i montaż interfejsu sterowania centralnego do każdego systemu klimatyzacji,</w:t>
      </w:r>
    </w:p>
    <w:p w14:paraId="38644807" w14:textId="6F964374" w:rsidR="00CF52A0" w:rsidRPr="002210A8" w:rsidRDefault="00CF52A0" w:rsidP="00B36FA6">
      <w:pPr>
        <w:pStyle w:val="Akapitzlist"/>
        <w:numPr>
          <w:ilvl w:val="0"/>
          <w:numId w:val="16"/>
        </w:numPr>
        <w:spacing w:after="0" w:line="23" w:lineRule="atLeast"/>
        <w:outlineLvl w:val="1"/>
        <w:rPr>
          <w:rFonts w:eastAsia="Times New Roman" w:cstheme="minorHAnsi"/>
          <w:bCs/>
          <w:sz w:val="24"/>
          <w:szCs w:val="24"/>
        </w:rPr>
      </w:pPr>
      <w:r w:rsidRPr="002210A8">
        <w:rPr>
          <w:rFonts w:eastAsia="Times New Roman" w:cstheme="minorHAnsi"/>
          <w:bCs/>
          <w:sz w:val="24"/>
          <w:szCs w:val="24"/>
        </w:rPr>
        <w:t>dostawa i montaż serwera systemu klimatyzacji DMS 2,5 (MIM-D01AN),</w:t>
      </w:r>
    </w:p>
    <w:p w14:paraId="28ECDED5" w14:textId="171479DC" w:rsidR="00CF52A0" w:rsidRPr="002210A8" w:rsidRDefault="00CF52A0" w:rsidP="00B36FA6">
      <w:pPr>
        <w:pStyle w:val="Akapitzlist"/>
        <w:numPr>
          <w:ilvl w:val="0"/>
          <w:numId w:val="16"/>
        </w:numPr>
        <w:spacing w:after="0" w:line="23" w:lineRule="atLeast"/>
        <w:outlineLvl w:val="1"/>
        <w:rPr>
          <w:rFonts w:eastAsia="Times New Roman" w:cstheme="minorHAnsi"/>
          <w:bCs/>
          <w:sz w:val="24"/>
          <w:szCs w:val="24"/>
        </w:rPr>
      </w:pPr>
      <w:r w:rsidRPr="002210A8">
        <w:rPr>
          <w:rFonts w:eastAsia="Times New Roman" w:cstheme="minorHAnsi"/>
          <w:bCs/>
          <w:sz w:val="24"/>
          <w:szCs w:val="24"/>
        </w:rPr>
        <w:t>konfiguracja systemu od strony softwarowej,</w:t>
      </w:r>
    </w:p>
    <w:p w14:paraId="688147D6" w14:textId="1AA1F3E1" w:rsidR="00741289" w:rsidRPr="00741289" w:rsidRDefault="002C7EBE" w:rsidP="00B36FA6">
      <w:pPr>
        <w:pStyle w:val="Akapitzlist"/>
        <w:numPr>
          <w:ilvl w:val="0"/>
          <w:numId w:val="16"/>
        </w:numPr>
        <w:spacing w:after="0" w:line="23" w:lineRule="atLeast"/>
        <w:outlineLvl w:val="1"/>
        <w:rPr>
          <w:rFonts w:eastAsia="Times New Roman" w:cstheme="minorHAnsi"/>
          <w:bCs/>
          <w:sz w:val="24"/>
          <w:szCs w:val="24"/>
        </w:rPr>
      </w:pPr>
      <w:r w:rsidRPr="002210A8">
        <w:rPr>
          <w:rFonts w:eastAsia="Times New Roman" w:cstheme="minorHAnsi"/>
          <w:bCs/>
          <w:sz w:val="24"/>
          <w:szCs w:val="24"/>
        </w:rPr>
        <w:t xml:space="preserve">wykonanie </w:t>
      </w:r>
      <w:r w:rsidR="00CF52A0" w:rsidRPr="002210A8">
        <w:rPr>
          <w:rFonts w:eastAsia="Times New Roman" w:cstheme="minorHAnsi"/>
          <w:bCs/>
          <w:sz w:val="24"/>
          <w:szCs w:val="24"/>
        </w:rPr>
        <w:t>wszelki</w:t>
      </w:r>
      <w:r w:rsidRPr="002210A8">
        <w:rPr>
          <w:rFonts w:eastAsia="Times New Roman" w:cstheme="minorHAnsi"/>
          <w:bCs/>
          <w:sz w:val="24"/>
          <w:szCs w:val="24"/>
        </w:rPr>
        <w:t>ch</w:t>
      </w:r>
      <w:r w:rsidR="00CF52A0" w:rsidRPr="002210A8">
        <w:rPr>
          <w:rFonts w:eastAsia="Times New Roman" w:cstheme="minorHAnsi"/>
          <w:bCs/>
          <w:sz w:val="24"/>
          <w:szCs w:val="24"/>
        </w:rPr>
        <w:t xml:space="preserve"> prac uruchamiając</w:t>
      </w:r>
      <w:r w:rsidRPr="002210A8">
        <w:rPr>
          <w:rFonts w:eastAsia="Times New Roman" w:cstheme="minorHAnsi"/>
          <w:bCs/>
          <w:sz w:val="24"/>
          <w:szCs w:val="24"/>
        </w:rPr>
        <w:t>ych,</w:t>
      </w:r>
    </w:p>
    <w:p w14:paraId="2E4091DA" w14:textId="2FFD11F8" w:rsidR="002C7EBE" w:rsidRPr="002210A8" w:rsidRDefault="002C7EBE" w:rsidP="00B36FA6">
      <w:pPr>
        <w:pStyle w:val="Akapitzlist"/>
        <w:numPr>
          <w:ilvl w:val="0"/>
          <w:numId w:val="16"/>
        </w:numPr>
        <w:spacing w:after="0" w:line="23" w:lineRule="atLeast"/>
        <w:outlineLvl w:val="1"/>
        <w:rPr>
          <w:rFonts w:eastAsia="Times New Roman" w:cstheme="minorHAnsi"/>
          <w:bCs/>
          <w:sz w:val="24"/>
          <w:szCs w:val="24"/>
        </w:rPr>
      </w:pPr>
      <w:r w:rsidRPr="002210A8">
        <w:rPr>
          <w:rFonts w:eastAsia="Times New Roman" w:cstheme="minorHAnsi"/>
          <w:bCs/>
          <w:sz w:val="24"/>
          <w:szCs w:val="24"/>
        </w:rPr>
        <w:t>wykonanie dokumentacji powykonawczej,</w:t>
      </w:r>
    </w:p>
    <w:p w14:paraId="1AA731FC" w14:textId="69A53598" w:rsidR="002C7EBE" w:rsidRPr="002210A8" w:rsidRDefault="002C7EBE" w:rsidP="00B36FA6">
      <w:pPr>
        <w:pStyle w:val="Akapitzlist"/>
        <w:numPr>
          <w:ilvl w:val="0"/>
          <w:numId w:val="16"/>
        </w:numPr>
        <w:spacing w:after="0" w:line="23" w:lineRule="atLeast"/>
        <w:outlineLvl w:val="1"/>
        <w:rPr>
          <w:rFonts w:eastAsia="Times New Roman" w:cstheme="minorHAnsi"/>
          <w:bCs/>
          <w:sz w:val="24"/>
          <w:szCs w:val="24"/>
        </w:rPr>
      </w:pPr>
      <w:r w:rsidRPr="002210A8">
        <w:rPr>
          <w:rFonts w:eastAsia="Times New Roman" w:cstheme="minorHAnsi"/>
          <w:bCs/>
          <w:sz w:val="24"/>
          <w:szCs w:val="24"/>
        </w:rPr>
        <w:t>przeszkolenie pracowników Zamawiającego w zakresie obsługi;</w:t>
      </w:r>
    </w:p>
    <w:p w14:paraId="507276EB" w14:textId="6102857D" w:rsidR="00741289" w:rsidRPr="00741289" w:rsidRDefault="00741289" w:rsidP="002210A8">
      <w:pPr>
        <w:pStyle w:val="Akapitzlist"/>
        <w:numPr>
          <w:ilvl w:val="0"/>
          <w:numId w:val="3"/>
        </w:numPr>
        <w:spacing w:after="0" w:line="23" w:lineRule="atLeast"/>
        <w:rPr>
          <w:rFonts w:eastAsia="Times New Roman" w:cstheme="minorHAnsi"/>
          <w:bCs/>
          <w:sz w:val="24"/>
          <w:szCs w:val="24"/>
        </w:rPr>
      </w:pPr>
      <w:r w:rsidRPr="00741289">
        <w:rPr>
          <w:rFonts w:eastAsia="Calibri"/>
          <w:sz w:val="24"/>
          <w:szCs w:val="24"/>
        </w:rPr>
        <w:t xml:space="preserve">Zamawiający wymaga, </w:t>
      </w:r>
      <w:r w:rsidRPr="00741289">
        <w:rPr>
          <w:sz w:val="24"/>
          <w:szCs w:val="24"/>
        </w:rPr>
        <w:t xml:space="preserve">aby okres gwarancji jakości na wykonane </w:t>
      </w:r>
      <w:r>
        <w:rPr>
          <w:sz w:val="24"/>
          <w:szCs w:val="24"/>
        </w:rPr>
        <w:t>prace</w:t>
      </w:r>
      <w:r w:rsidRPr="00741289">
        <w:rPr>
          <w:sz w:val="24"/>
          <w:szCs w:val="24"/>
        </w:rPr>
        <w:t xml:space="preserve"> wynosił 24 miesi</w:t>
      </w:r>
      <w:r>
        <w:rPr>
          <w:sz w:val="24"/>
          <w:szCs w:val="24"/>
        </w:rPr>
        <w:t>ące,</w:t>
      </w:r>
      <w:r w:rsidRPr="00741289">
        <w:rPr>
          <w:sz w:val="24"/>
          <w:szCs w:val="24"/>
        </w:rPr>
        <w:t xml:space="preserve"> licząc od dnia podpisania Protokołu Odbioru przez Zamawiającego</w:t>
      </w:r>
      <w:r>
        <w:rPr>
          <w:sz w:val="24"/>
          <w:szCs w:val="24"/>
        </w:rPr>
        <w:t>,</w:t>
      </w:r>
    </w:p>
    <w:p w14:paraId="1723651E" w14:textId="68BA5C43" w:rsidR="003423A8" w:rsidRPr="002210A8" w:rsidRDefault="003423A8" w:rsidP="002210A8">
      <w:pPr>
        <w:pStyle w:val="Akapitzlist"/>
        <w:numPr>
          <w:ilvl w:val="0"/>
          <w:numId w:val="3"/>
        </w:numPr>
        <w:spacing w:after="0" w:line="23" w:lineRule="atLeast"/>
        <w:rPr>
          <w:rFonts w:eastAsia="Times New Roman" w:cstheme="minorHAnsi"/>
          <w:bCs/>
          <w:sz w:val="24"/>
          <w:szCs w:val="24"/>
        </w:rPr>
      </w:pPr>
      <w:r w:rsidRPr="002210A8">
        <w:rPr>
          <w:rFonts w:cstheme="minorHAnsi"/>
          <w:bCs/>
          <w:sz w:val="24"/>
          <w:szCs w:val="24"/>
        </w:rPr>
        <w:t>Kod zamówienia określony we Wspólnym Słowniku Zamówień (CPV):</w:t>
      </w:r>
    </w:p>
    <w:p w14:paraId="5E28280A" w14:textId="28F9F039" w:rsidR="003423A8" w:rsidRPr="002210A8" w:rsidRDefault="003423A8" w:rsidP="002210A8">
      <w:pPr>
        <w:pStyle w:val="Akapitzlist"/>
        <w:spacing w:after="0" w:line="23" w:lineRule="atLeast"/>
        <w:outlineLvl w:val="1"/>
        <w:rPr>
          <w:rFonts w:eastAsia="Times New Roman" w:cstheme="minorHAnsi"/>
          <w:bCs/>
          <w:sz w:val="24"/>
          <w:szCs w:val="24"/>
        </w:rPr>
      </w:pPr>
      <w:r w:rsidRPr="002210A8">
        <w:rPr>
          <w:rFonts w:eastAsia="Times New Roman" w:cstheme="minorHAnsi"/>
          <w:bCs/>
          <w:sz w:val="24"/>
          <w:szCs w:val="24"/>
        </w:rPr>
        <w:t>50730000-1</w:t>
      </w:r>
      <w:r w:rsidR="00955E5C" w:rsidRPr="002210A8">
        <w:rPr>
          <w:rFonts w:eastAsia="Times New Roman" w:cstheme="minorHAnsi"/>
          <w:bCs/>
          <w:sz w:val="24"/>
          <w:szCs w:val="24"/>
        </w:rPr>
        <w:t xml:space="preserve"> </w:t>
      </w:r>
      <w:r w:rsidR="00955E5C" w:rsidRPr="002210A8">
        <w:rPr>
          <w:rFonts w:cstheme="minorHAnsi"/>
          <w:bCs/>
          <w:sz w:val="24"/>
          <w:szCs w:val="24"/>
        </w:rPr>
        <w:t>Usługi w zakresie napraw i konserwacji układów chłodzących.</w:t>
      </w:r>
    </w:p>
    <w:p w14:paraId="0F627F05" w14:textId="77777777" w:rsidR="003423A8" w:rsidRPr="002210A8" w:rsidRDefault="003423A8" w:rsidP="002210A8">
      <w:pPr>
        <w:pStyle w:val="Akapitzlist"/>
        <w:autoSpaceDE w:val="0"/>
        <w:autoSpaceDN w:val="0"/>
        <w:adjustRightInd w:val="0"/>
        <w:spacing w:after="0" w:line="23" w:lineRule="atLeast"/>
        <w:ind w:left="357"/>
        <w:outlineLvl w:val="1"/>
        <w:rPr>
          <w:rFonts w:cstheme="minorHAnsi"/>
          <w:bCs/>
          <w:color w:val="000000"/>
          <w:sz w:val="24"/>
          <w:szCs w:val="24"/>
        </w:rPr>
      </w:pPr>
    </w:p>
    <w:p w14:paraId="6495E8D3" w14:textId="0BBB1570" w:rsidR="003717D7" w:rsidRPr="002210A8" w:rsidRDefault="00CF52A0" w:rsidP="002210A8">
      <w:pPr>
        <w:pStyle w:val="Akapitzlist"/>
        <w:numPr>
          <w:ilvl w:val="0"/>
          <w:numId w:val="2"/>
        </w:numPr>
        <w:autoSpaceDE w:val="0"/>
        <w:autoSpaceDN w:val="0"/>
        <w:adjustRightInd w:val="0"/>
        <w:spacing w:after="0" w:line="23" w:lineRule="atLeast"/>
        <w:ind w:left="357" w:hanging="357"/>
        <w:outlineLvl w:val="1"/>
        <w:rPr>
          <w:rFonts w:cstheme="minorHAnsi"/>
          <w:bCs/>
          <w:color w:val="000000"/>
          <w:sz w:val="24"/>
          <w:szCs w:val="24"/>
        </w:rPr>
      </w:pPr>
      <w:r w:rsidRPr="002210A8">
        <w:rPr>
          <w:rFonts w:cstheme="minorHAnsi"/>
          <w:bCs/>
          <w:color w:val="000000"/>
          <w:sz w:val="24"/>
          <w:szCs w:val="24"/>
        </w:rPr>
        <w:t>Opis istniejących systemów klimatyzacyjnych</w:t>
      </w:r>
      <w:r w:rsidR="00681F8C" w:rsidRPr="002210A8">
        <w:rPr>
          <w:rFonts w:cstheme="minorHAnsi"/>
          <w:bCs/>
          <w:color w:val="000000"/>
          <w:sz w:val="24"/>
          <w:szCs w:val="24"/>
        </w:rPr>
        <w:t>.</w:t>
      </w:r>
    </w:p>
    <w:p w14:paraId="152AC26B" w14:textId="663EDB19" w:rsidR="00CF52A0" w:rsidRPr="002210A8" w:rsidRDefault="00CF52A0" w:rsidP="00B36FA6">
      <w:pPr>
        <w:pStyle w:val="Akapitzlist"/>
        <w:numPr>
          <w:ilvl w:val="0"/>
          <w:numId w:val="12"/>
        </w:numPr>
        <w:spacing w:after="0" w:line="23" w:lineRule="atLeast"/>
        <w:ind w:left="714" w:hanging="357"/>
        <w:outlineLvl w:val="1"/>
        <w:rPr>
          <w:rFonts w:cstheme="minorHAnsi"/>
          <w:bCs/>
          <w:color w:val="000000"/>
          <w:sz w:val="24"/>
          <w:szCs w:val="24"/>
        </w:rPr>
      </w:pPr>
      <w:r w:rsidRPr="002210A8">
        <w:rPr>
          <w:rFonts w:cstheme="minorHAnsi"/>
          <w:bCs/>
          <w:color w:val="000000"/>
          <w:sz w:val="24"/>
          <w:szCs w:val="24"/>
        </w:rPr>
        <w:t>Systemy klimatyzacji zostały wykonane w budynku wysokościowym PFRON w 2010 r</w:t>
      </w:r>
      <w:r w:rsidRPr="002210A8">
        <w:rPr>
          <w:rFonts w:cstheme="minorHAnsi"/>
          <w:noProof/>
          <w:sz w:val="24"/>
          <w:szCs w:val="24"/>
        </w:rPr>
        <w:drawing>
          <wp:anchor distT="0" distB="0" distL="114300" distR="114300" simplePos="0" relativeHeight="251659264" behindDoc="0" locked="0" layoutInCell="1" allowOverlap="0" wp14:anchorId="06923790" wp14:editId="326A3C45">
            <wp:simplePos x="0" y="0"/>
            <wp:positionH relativeFrom="page">
              <wp:posOffset>356616</wp:posOffset>
            </wp:positionH>
            <wp:positionV relativeFrom="page">
              <wp:posOffset>6867145</wp:posOffset>
            </wp:positionV>
            <wp:extent cx="32004" cy="9144"/>
            <wp:effectExtent l="0" t="0" r="0" b="0"/>
            <wp:wrapSquare wrapText="bothSides"/>
            <wp:docPr id="1176" name="Picture 1176"/>
            <wp:cNvGraphicFramePr/>
            <a:graphic xmlns:a="http://schemas.openxmlformats.org/drawingml/2006/main">
              <a:graphicData uri="http://schemas.openxmlformats.org/drawingml/2006/picture">
                <pic:pic xmlns:pic="http://schemas.openxmlformats.org/drawingml/2006/picture">
                  <pic:nvPicPr>
                    <pic:cNvPr id="1176" name="Picture 1176"/>
                    <pic:cNvPicPr/>
                  </pic:nvPicPr>
                  <pic:blipFill>
                    <a:blip r:embed="rId6"/>
                    <a:stretch>
                      <a:fillRect/>
                    </a:stretch>
                  </pic:blipFill>
                  <pic:spPr>
                    <a:xfrm>
                      <a:off x="0" y="0"/>
                      <a:ext cx="32004" cy="9144"/>
                    </a:xfrm>
                    <a:prstGeom prst="rect">
                      <a:avLst/>
                    </a:prstGeom>
                  </pic:spPr>
                </pic:pic>
              </a:graphicData>
            </a:graphic>
          </wp:anchor>
        </w:drawing>
      </w:r>
      <w:r w:rsidR="002210A8" w:rsidRPr="002210A8">
        <w:rPr>
          <w:rFonts w:cstheme="minorHAnsi"/>
          <w:bCs/>
          <w:color w:val="000000"/>
          <w:sz w:val="24"/>
          <w:szCs w:val="24"/>
        </w:rPr>
        <w:t>.</w:t>
      </w:r>
      <w:r w:rsidR="001F4C93" w:rsidRPr="002210A8">
        <w:rPr>
          <w:rFonts w:cstheme="minorHAnsi"/>
          <w:bCs/>
          <w:color w:val="000000"/>
          <w:sz w:val="24"/>
          <w:szCs w:val="24"/>
        </w:rPr>
        <w:t>;</w:t>
      </w:r>
    </w:p>
    <w:p w14:paraId="6F31673B" w14:textId="3168F7E3" w:rsidR="00CD0296" w:rsidRPr="00CD0296" w:rsidRDefault="00CD0296" w:rsidP="00B36FA6">
      <w:pPr>
        <w:pStyle w:val="Akapitzlist"/>
        <w:numPr>
          <w:ilvl w:val="0"/>
          <w:numId w:val="12"/>
        </w:numPr>
        <w:spacing w:after="0" w:line="23" w:lineRule="atLeast"/>
        <w:ind w:left="714" w:hanging="357"/>
        <w:outlineLvl w:val="1"/>
        <w:rPr>
          <w:rFonts w:cstheme="minorHAnsi"/>
          <w:bCs/>
          <w:color w:val="000000"/>
          <w:sz w:val="24"/>
          <w:szCs w:val="24"/>
        </w:rPr>
      </w:pPr>
      <w:r>
        <w:rPr>
          <w:rFonts w:cstheme="minorHAnsi"/>
          <w:bCs/>
          <w:color w:val="000000"/>
          <w:sz w:val="24"/>
          <w:szCs w:val="24"/>
        </w:rPr>
        <w:t>W budynku jest 11 systemów klimatyzacji;</w:t>
      </w:r>
    </w:p>
    <w:p w14:paraId="484CD0A6" w14:textId="741F489B" w:rsidR="00CF52A0" w:rsidRPr="002210A8" w:rsidRDefault="00CF52A0" w:rsidP="00B36FA6">
      <w:pPr>
        <w:pStyle w:val="Akapitzlist"/>
        <w:numPr>
          <w:ilvl w:val="0"/>
          <w:numId w:val="12"/>
        </w:numPr>
        <w:spacing w:after="0" w:line="23" w:lineRule="atLeast"/>
        <w:ind w:left="714" w:hanging="357"/>
        <w:outlineLvl w:val="1"/>
        <w:rPr>
          <w:rFonts w:cstheme="minorHAnsi"/>
          <w:bCs/>
          <w:color w:val="000000"/>
          <w:sz w:val="24"/>
          <w:szCs w:val="24"/>
        </w:rPr>
      </w:pPr>
      <w:r w:rsidRPr="002210A8">
        <w:rPr>
          <w:rFonts w:cstheme="minorHAnsi"/>
          <w:sz w:val="24"/>
          <w:szCs w:val="24"/>
        </w:rPr>
        <w:t>Instalację klimatyzacji pomieszczeń biurowych i administracyjnych wykonano w oparciu o trzy typy urządzeń wewnętrznych produkcji Samsung, z których każde posiada minimum dwustopniowy stopień filtracji powietrza obiegowego:</w:t>
      </w:r>
    </w:p>
    <w:p w14:paraId="3A96F829" w14:textId="7C4DFFDC" w:rsidR="001F4C93" w:rsidRPr="002210A8" w:rsidRDefault="00CF52A0"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ścienne Neo Forte - AVXWNH022EE, AVXWNH028EE, AVXWNH036EE</w:t>
      </w:r>
      <w:r w:rsidR="001F4C93" w:rsidRPr="002210A8">
        <w:rPr>
          <w:rFonts w:cstheme="minorHAnsi"/>
          <w:sz w:val="24"/>
          <w:szCs w:val="24"/>
        </w:rPr>
        <w:t>,</w:t>
      </w:r>
    </w:p>
    <w:p w14:paraId="7E2F4C81" w14:textId="17EF066C" w:rsidR="001F4C93" w:rsidRPr="002210A8" w:rsidRDefault="00CF52A0"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kasetonowe z 1-stronnym nawiewem - AVXCSH022EE, AVXCSH028EE, AVXCSH036EE — montowane w przestrzeni sufitu podwieszanego</w:t>
      </w:r>
      <w:r w:rsidR="001F4C93" w:rsidRPr="002210A8">
        <w:rPr>
          <w:rFonts w:cstheme="minorHAnsi"/>
          <w:sz w:val="24"/>
          <w:szCs w:val="24"/>
        </w:rPr>
        <w:t>,</w:t>
      </w:r>
    </w:p>
    <w:p w14:paraId="27B8B6E2" w14:textId="77777777" w:rsidR="002C7EBE" w:rsidRPr="002210A8" w:rsidRDefault="00CF52A0"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kasetonowe z 4-stronnym nawiewem - AVXC4H045EE (840&gt;(840), AVXCMH028EE (600)&lt;600), AVXCMH036EE (600)&lt;600) — montowane w przestrzeni sufitu podwieszanego</w:t>
      </w:r>
      <w:r w:rsidR="001F4C93" w:rsidRPr="002210A8">
        <w:rPr>
          <w:rFonts w:cstheme="minorHAnsi"/>
          <w:sz w:val="24"/>
          <w:szCs w:val="24"/>
        </w:rPr>
        <w:t>,</w:t>
      </w:r>
    </w:p>
    <w:p w14:paraId="7D40FCB0" w14:textId="0ED09EA0" w:rsidR="002C7EBE" w:rsidRPr="002210A8" w:rsidRDefault="0065055C"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 xml:space="preserve">dla biur znajdujących się na kondygnacji PARTERU system DVM Plus III High Efficiency firmy SAMSUNG oparty o jednostki wewnętrzne typu kasetonowego z nawiewem 4-stronnym mm AVXC4H...EE, oraz z nawiewem 1-stronnym </w:t>
      </w:r>
      <w:r w:rsidRPr="002210A8">
        <w:rPr>
          <w:rFonts w:cstheme="minorHAnsi"/>
          <w:sz w:val="24"/>
          <w:szCs w:val="24"/>
        </w:rPr>
        <w:lastRenderedPageBreak/>
        <w:t>AVXCSH...EE. Klimatyzatory sterowane są sterownikami przewodowymi typu MWR-THOI.</w:t>
      </w:r>
      <w:r w:rsidR="002C7EBE" w:rsidRPr="002210A8">
        <w:rPr>
          <w:rFonts w:cstheme="minorHAnsi"/>
          <w:sz w:val="24"/>
          <w:szCs w:val="24"/>
        </w:rPr>
        <w:t xml:space="preserve"> </w:t>
      </w:r>
      <w:r w:rsidRPr="002210A8">
        <w:rPr>
          <w:rFonts w:cstheme="minorHAnsi"/>
          <w:sz w:val="24"/>
          <w:szCs w:val="24"/>
        </w:rPr>
        <w:t>Do obsługi klimatyzatorów zamontowano jednostkę zewnętrzną do HiEffi160HP (agrega</w:t>
      </w:r>
      <w:r w:rsidR="002C7EBE" w:rsidRPr="002210A8">
        <w:rPr>
          <w:rFonts w:cstheme="minorHAnsi"/>
          <w:sz w:val="24"/>
          <w:szCs w:val="24"/>
        </w:rPr>
        <w:t>t</w:t>
      </w:r>
      <w:r w:rsidRPr="002210A8">
        <w:rPr>
          <w:rFonts w:cstheme="minorHAnsi"/>
          <w:sz w:val="24"/>
          <w:szCs w:val="24"/>
        </w:rPr>
        <w:t xml:space="preserve"> dwumodułowy 16 HP (RVXVHT080GE + RVXVHT080GE)) na dachu V kondygnacji</w:t>
      </w:r>
      <w:r w:rsidR="002C7EBE" w:rsidRPr="002210A8">
        <w:rPr>
          <w:rFonts w:cstheme="minorHAnsi"/>
          <w:sz w:val="24"/>
          <w:szCs w:val="24"/>
        </w:rPr>
        <w:t>,</w:t>
      </w:r>
    </w:p>
    <w:p w14:paraId="2B636210" w14:textId="410FB17A" w:rsidR="002C7EBE" w:rsidRPr="002210A8" w:rsidRDefault="0065055C"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w biurach znajdujących się na kondygnacji I PIĘTRA zamontowano jednostki wewnętrzne typu kasetonowego z nawiewem 4-stronnym mm AVXCMH...EE oraz z nawiewem 1-stronnym AVXCSH...EE w pozostałych pomieszczeniach. Klimatyzatory sterowane są sterownikami przewodowymi typu MWR-THOI. Zamontowano jednostkę zewnętrzną do klimatyzacji CMPACT180HP (agregat dwumodułowy 18 HP (RVXVHT080GE + RVXVHTIOOGE)) ustawioną na dachu V kondygnacji</w:t>
      </w:r>
      <w:r w:rsidR="002C7EBE" w:rsidRPr="002210A8">
        <w:rPr>
          <w:rFonts w:cstheme="minorHAnsi"/>
          <w:sz w:val="24"/>
          <w:szCs w:val="24"/>
        </w:rPr>
        <w:t>,</w:t>
      </w:r>
    </w:p>
    <w:p w14:paraId="55BC1369" w14:textId="77777777" w:rsidR="002C7EBE" w:rsidRPr="002210A8" w:rsidRDefault="0065055C"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dla biur znajdujących się na kondygnacji II PIĘTRA zamontowano jednostki wewnętrzne typu naściennego AVXWNHO...EE. Klimatyzatory sterowane są sterownikami przewodowymi typu MWR-THOI. Jednostkę zewnętrzną do klimatyzacji HiEffi160HP (agregat dwumodułowy 16 HP (RVXVHT080GE + RVXVHT080GE) ustawiono na dachu V kondygnacji</w:t>
      </w:r>
      <w:r w:rsidR="002C7EBE" w:rsidRPr="002210A8">
        <w:rPr>
          <w:rFonts w:cstheme="minorHAnsi"/>
          <w:sz w:val="24"/>
          <w:szCs w:val="24"/>
        </w:rPr>
        <w:t>,</w:t>
      </w:r>
    </w:p>
    <w:p w14:paraId="60069F52" w14:textId="77777777" w:rsidR="002C7EBE" w:rsidRPr="002210A8" w:rsidRDefault="0065055C"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dla biur znajdujących się na kondygnacji III PIĘTRA zamontowano jednostki wewnętrzne typu naściennego AVXWNHO...EE. Klimatyzatory sterowane są sterownikami przewodowymi typu MWR-THOI. Jednostkę zewnętrzną do klimatyzacji HiEffi160HP (agregat dwumodułowy 16 HP (RVXVHT080GE + RVXVHT080GE) ustawiono dachu V kondygnacji</w:t>
      </w:r>
      <w:r w:rsidR="002C7EBE" w:rsidRPr="002210A8">
        <w:rPr>
          <w:rFonts w:cstheme="minorHAnsi"/>
          <w:sz w:val="24"/>
          <w:szCs w:val="24"/>
        </w:rPr>
        <w:t>,</w:t>
      </w:r>
    </w:p>
    <w:p w14:paraId="49B632EF" w14:textId="65C25288" w:rsidR="002C7EBE" w:rsidRPr="002210A8" w:rsidRDefault="002C7EBE"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d</w:t>
      </w:r>
      <w:r w:rsidR="0065055C" w:rsidRPr="002210A8">
        <w:rPr>
          <w:rFonts w:cstheme="minorHAnsi"/>
          <w:sz w:val="24"/>
          <w:szCs w:val="24"/>
        </w:rPr>
        <w:t>la biur znajdujących się na kondygnacji IV PIĘTRA zamontowano jednostki wewnętrzne typu naściennego AVXWNHO...EE. Klimatyzatory sterowane są sterownikami przewodowymi typu MWR-THOI. Jednostka zewnętrzna do klimatyzacji HiEff1160HP (agregat dwumodułowy 16 HP (RVWHT080GE + RVXVHT080GE) została ustawiona na sąsiadującym dachu V kondygnacji</w:t>
      </w:r>
      <w:r w:rsidRPr="002210A8">
        <w:rPr>
          <w:rFonts w:cstheme="minorHAnsi"/>
          <w:sz w:val="24"/>
          <w:szCs w:val="24"/>
        </w:rPr>
        <w:t>,</w:t>
      </w:r>
    </w:p>
    <w:p w14:paraId="02EDA143" w14:textId="77777777" w:rsidR="002C7EBE" w:rsidRPr="002210A8" w:rsidRDefault="0065055C"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dla biur znajdujących się na kondygnacji V PIĘTRA zamontowano jednostki wewnętrzne typu naściennego NeoForte AVXWNHO...EE. Klimatyzatory sterowane są sterownikami przewodowymi typu MWR-THOI. Jednostka zewnętrzna do klimatyzacji CMPACT180HP (agregat dwumodułowy 18 HP (RVXVHT080GE + RVXVHTIOOGE) została ustawiona na sąsiadującym dachu V kondygnacji</w:t>
      </w:r>
      <w:r w:rsidR="002C7EBE" w:rsidRPr="002210A8">
        <w:rPr>
          <w:rFonts w:cstheme="minorHAnsi"/>
          <w:sz w:val="24"/>
          <w:szCs w:val="24"/>
        </w:rPr>
        <w:t>,</w:t>
      </w:r>
    </w:p>
    <w:p w14:paraId="23EAF1D9" w14:textId="621465A6" w:rsidR="002C7EBE" w:rsidRPr="002210A8" w:rsidRDefault="0065055C"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dla biur znajdujących się na kondygnacji VI PIĘTRA zamontowano jednostki wewnętrzne typu naściennego NeoForte AVXWNHO...EE. Klimatyzatory sterowane są sterownikami przewodowymi typu MWR-THOI. Jednostka zewnętrzna do klimatyzacji HiEff1160HP (agregat dwumodułowy 16 HP (RVXVHT080GE + RVXVHT080GE) została ustawiona na sąsiadującym dachu V kondygnacji</w:t>
      </w:r>
      <w:r w:rsidR="002C7EBE" w:rsidRPr="002210A8">
        <w:rPr>
          <w:rFonts w:cstheme="minorHAnsi"/>
          <w:sz w:val="24"/>
          <w:szCs w:val="24"/>
        </w:rPr>
        <w:t>,</w:t>
      </w:r>
    </w:p>
    <w:p w14:paraId="70E2F40F" w14:textId="77777777" w:rsidR="002C7EBE" w:rsidRPr="002210A8" w:rsidRDefault="0065055C"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dla biur znajdujących się na kondygnacji VII PIĘTRA zamontowano jednostki wewnętrzne typu naściennego NeoForte AVXWNHO...EE. Klimatyzatory sterowane są sterownikami przewodowymi typu MWR-THOI. Jednostka zewnętrzna do klimatyzacji HiEff1160HP (agregat dwumodułowy 16 HP (RVXVHT080GE + RVXVHT080GE) została ustawiona na dachu X kondygnacji</w:t>
      </w:r>
      <w:r w:rsidR="002C7EBE" w:rsidRPr="002210A8">
        <w:rPr>
          <w:rFonts w:cstheme="minorHAnsi"/>
          <w:sz w:val="24"/>
          <w:szCs w:val="24"/>
        </w:rPr>
        <w:t>,</w:t>
      </w:r>
    </w:p>
    <w:p w14:paraId="7D376224" w14:textId="77777777" w:rsidR="002C7EBE" w:rsidRPr="002210A8" w:rsidRDefault="0065055C"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 xml:space="preserve">dla biur znajdujących się na kondygnacji VIII PIĘTRA zamontowano jednostki wewnętrzne typu naściennego NeoForte AVXWNHO...EE. Klimatyzatory sterowane są sterownikami przewodowymi typu MWR-THOI. Jednostka </w:t>
      </w:r>
      <w:r w:rsidRPr="002210A8">
        <w:rPr>
          <w:rFonts w:cstheme="minorHAnsi"/>
          <w:sz w:val="24"/>
          <w:szCs w:val="24"/>
        </w:rPr>
        <w:lastRenderedPageBreak/>
        <w:t>zewnętrzna do klimatyzacji HiEffi160HP (agregat dwumodułowy 16 HP (RVXVHT080GE + RVXVHT080GE) została ustawiona na dachu X kondygnacji</w:t>
      </w:r>
      <w:r w:rsidR="002C7EBE" w:rsidRPr="002210A8">
        <w:rPr>
          <w:rFonts w:cstheme="minorHAnsi"/>
          <w:sz w:val="24"/>
          <w:szCs w:val="24"/>
        </w:rPr>
        <w:t>,</w:t>
      </w:r>
    </w:p>
    <w:p w14:paraId="08F63229" w14:textId="77777777" w:rsidR="002C7EBE" w:rsidRPr="002210A8" w:rsidRDefault="0065055C"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dla biur znajdujących się na kondygnacji IX PIĘTRA zamontowano jednostki wewnętrzne typu kasetonowego z nawiewem 4-stronnym mm AVXC4H...EE, 4-stronnym 600x600 mm AVXCMH...EE oraz z nawiewem 1-stronnym AVXCSH...EE. Klimatyzatory sterowane są sterownikami przewodowymi typu MWR-THOI. Jednostka zewnętrzna do klimatyzacji HiEffi160HP (agregat dwumodułowy 16 HP (RVXVHT080GE + RVXVHT080GE) została ustawiona na dachu X kondygnacji</w:t>
      </w:r>
      <w:r w:rsidR="002C7EBE" w:rsidRPr="002210A8">
        <w:rPr>
          <w:rFonts w:cstheme="minorHAnsi"/>
          <w:sz w:val="24"/>
          <w:szCs w:val="24"/>
        </w:rPr>
        <w:t>,</w:t>
      </w:r>
    </w:p>
    <w:p w14:paraId="4286FF1E" w14:textId="6A949B3D" w:rsidR="002210A8" w:rsidRPr="002210A8" w:rsidRDefault="0065055C"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dla biur znajdujących się na kondygnacji X PIĘTRA zamontowano jednostki wewnętrzne typu kasetonowego z nawiewem 4-stronnym mm AVXC4H...EE, z nawiewem 1-stronnym AVXCSH...EE oraz 4-stronnym mm AVXCMH...EE. Klimatyzatory sterowane są sterownikami przewodowymi typu MWR-THOI. Jednostka zewnętrzna do klimatyzacji HiEffi160HP (agregat dwumodułowy 16 HP (RVXVHT080GE + RVXVHT080GE)) została ustawiona na dachu X kondygnacji</w:t>
      </w:r>
      <w:r w:rsidR="00E75B4C">
        <w:rPr>
          <w:rFonts w:cstheme="minorHAnsi"/>
          <w:sz w:val="24"/>
          <w:szCs w:val="24"/>
        </w:rPr>
        <w:t>,</w:t>
      </w:r>
    </w:p>
    <w:p w14:paraId="522F3AB3" w14:textId="5828A4EC" w:rsidR="002210A8" w:rsidRPr="002210A8" w:rsidRDefault="002210A8" w:rsidP="00B36FA6">
      <w:pPr>
        <w:pStyle w:val="Akapitzlist"/>
        <w:numPr>
          <w:ilvl w:val="0"/>
          <w:numId w:val="17"/>
        </w:numPr>
        <w:spacing w:after="0" w:line="23" w:lineRule="atLeast"/>
        <w:ind w:right="50"/>
        <w:rPr>
          <w:rFonts w:cstheme="minorHAnsi"/>
          <w:sz w:val="24"/>
          <w:szCs w:val="24"/>
        </w:rPr>
      </w:pPr>
      <w:r w:rsidRPr="002210A8">
        <w:rPr>
          <w:rFonts w:cstheme="minorHAnsi"/>
          <w:sz w:val="24"/>
          <w:szCs w:val="24"/>
        </w:rPr>
        <w:t>a</w:t>
      </w:r>
      <w:r w:rsidR="0065055C" w:rsidRPr="002210A8">
        <w:rPr>
          <w:rFonts w:cstheme="minorHAnsi"/>
          <w:sz w:val="24"/>
          <w:szCs w:val="24"/>
        </w:rPr>
        <w:t>gregaty chłodnicze umiejscowiono na konstrukcjach stalowych</w:t>
      </w:r>
      <w:r w:rsidR="00E75B4C">
        <w:rPr>
          <w:rFonts w:cstheme="minorHAnsi"/>
          <w:sz w:val="24"/>
          <w:szCs w:val="24"/>
        </w:rPr>
        <w:t>,</w:t>
      </w:r>
      <w:r w:rsidR="0065055C" w:rsidRPr="002210A8">
        <w:rPr>
          <w:rFonts w:cstheme="minorHAnsi"/>
          <w:sz w:val="24"/>
          <w:szCs w:val="24"/>
        </w:rPr>
        <w:t xml:space="preserve"> </w:t>
      </w:r>
    </w:p>
    <w:p w14:paraId="5208DD81" w14:textId="38ADF97F" w:rsidR="002210A8" w:rsidRPr="002210A8" w:rsidRDefault="002210A8" w:rsidP="00B36FA6">
      <w:pPr>
        <w:pStyle w:val="Akapitzlist"/>
        <w:numPr>
          <w:ilvl w:val="0"/>
          <w:numId w:val="17"/>
        </w:numPr>
        <w:spacing w:after="0" w:line="23" w:lineRule="atLeast"/>
        <w:ind w:right="50"/>
        <w:rPr>
          <w:rFonts w:cstheme="minorHAnsi"/>
          <w:sz w:val="24"/>
          <w:szCs w:val="24"/>
        </w:rPr>
      </w:pPr>
      <w:r w:rsidRPr="002210A8">
        <w:rPr>
          <w:rFonts w:eastAsia="Times New Roman" w:cstheme="minorHAnsi"/>
          <w:sz w:val="24"/>
          <w:szCs w:val="24"/>
        </w:rPr>
        <w:t>o</w:t>
      </w:r>
      <w:r w:rsidR="0065055C" w:rsidRPr="002210A8">
        <w:rPr>
          <w:rFonts w:eastAsia="Times New Roman" w:cstheme="minorHAnsi"/>
          <w:sz w:val="24"/>
          <w:szCs w:val="24"/>
        </w:rPr>
        <w:t>pis systemów zarządzania i sterowania klimatyzacją</w:t>
      </w:r>
      <w:r w:rsidR="00E75B4C">
        <w:rPr>
          <w:rFonts w:eastAsia="Times New Roman" w:cstheme="minorHAnsi"/>
          <w:sz w:val="24"/>
          <w:szCs w:val="24"/>
        </w:rPr>
        <w:t>:</w:t>
      </w:r>
    </w:p>
    <w:p w14:paraId="407316D0" w14:textId="13DAF580" w:rsidR="0065055C" w:rsidRPr="002210A8" w:rsidRDefault="0065055C" w:rsidP="002210A8">
      <w:pPr>
        <w:pStyle w:val="Akapitzlist"/>
        <w:spacing w:after="0" w:line="23" w:lineRule="atLeast"/>
        <w:ind w:left="1077" w:right="50"/>
        <w:rPr>
          <w:rFonts w:cstheme="minorHAnsi"/>
          <w:sz w:val="24"/>
          <w:szCs w:val="24"/>
        </w:rPr>
      </w:pPr>
      <w:r w:rsidRPr="002210A8">
        <w:rPr>
          <w:rFonts w:cstheme="minorHAnsi"/>
          <w:sz w:val="24"/>
          <w:szCs w:val="24"/>
        </w:rPr>
        <w:t>Układ sterownia systemem klimatyzacji wyposażono w:</w:t>
      </w:r>
    </w:p>
    <w:p w14:paraId="1A3F0581" w14:textId="77777777" w:rsidR="0065055C" w:rsidRPr="002210A8" w:rsidRDefault="0065055C" w:rsidP="00B36FA6">
      <w:pPr>
        <w:numPr>
          <w:ilvl w:val="0"/>
          <w:numId w:val="18"/>
        </w:numPr>
        <w:spacing w:after="0" w:line="23" w:lineRule="atLeast"/>
        <w:ind w:left="1429" w:right="50" w:hanging="357"/>
        <w:rPr>
          <w:rFonts w:cstheme="minorHAnsi"/>
          <w:sz w:val="24"/>
          <w:szCs w:val="24"/>
        </w:rPr>
      </w:pPr>
      <w:r w:rsidRPr="002210A8">
        <w:rPr>
          <w:rFonts w:cstheme="minorHAnsi"/>
          <w:sz w:val="24"/>
          <w:szCs w:val="24"/>
        </w:rPr>
        <w:t>indywidualne sterowniki przewodowe MWR-SHOO do jednostek wewnętrznych typu prostego z funkcją włącz/wyłącz, zmiany prędkości wentylatora, regulacji temperatury pomieszczenia bez możliwości zmiany trybu pracy grzania/chłodzenia,</w:t>
      </w:r>
    </w:p>
    <w:p w14:paraId="7EC2D477" w14:textId="77777777" w:rsidR="0065055C" w:rsidRPr="002210A8" w:rsidRDefault="0065055C" w:rsidP="00B36FA6">
      <w:pPr>
        <w:numPr>
          <w:ilvl w:val="0"/>
          <w:numId w:val="18"/>
        </w:numPr>
        <w:spacing w:after="0" w:line="23" w:lineRule="atLeast"/>
        <w:ind w:left="1429" w:right="50" w:hanging="357"/>
        <w:rPr>
          <w:rFonts w:cstheme="minorHAnsi"/>
          <w:sz w:val="24"/>
          <w:szCs w:val="24"/>
        </w:rPr>
      </w:pPr>
      <w:r w:rsidRPr="002210A8">
        <w:rPr>
          <w:rFonts w:cstheme="minorHAnsi"/>
          <w:sz w:val="24"/>
          <w:szCs w:val="24"/>
        </w:rPr>
        <w:t>możliwość blokowania pracy sterowników z poziomu centralnego układu sterującego (dodatkowe oprogramowanie sterujące), blokowanie załączania/wyłączania, trybu pracy, nastawy temperatury,</w:t>
      </w:r>
    </w:p>
    <w:p w14:paraId="135DD8B0" w14:textId="77777777" w:rsidR="0065055C" w:rsidRPr="002210A8" w:rsidRDefault="0065055C" w:rsidP="00B36FA6">
      <w:pPr>
        <w:numPr>
          <w:ilvl w:val="0"/>
          <w:numId w:val="18"/>
        </w:numPr>
        <w:spacing w:after="0" w:line="23" w:lineRule="atLeast"/>
        <w:ind w:left="1429" w:right="50" w:hanging="357"/>
        <w:rPr>
          <w:rFonts w:cstheme="minorHAnsi"/>
          <w:sz w:val="24"/>
          <w:szCs w:val="24"/>
        </w:rPr>
      </w:pPr>
      <w:r w:rsidRPr="002210A8">
        <w:rPr>
          <w:rFonts w:cstheme="minorHAnsi"/>
          <w:sz w:val="24"/>
          <w:szCs w:val="24"/>
        </w:rPr>
        <w:t>oprogramowanie centralne z możliwością wizualizacji poszczególnych poziomów budynku MIM-DOOA,</w:t>
      </w:r>
    </w:p>
    <w:p w14:paraId="124E8A5E" w14:textId="77777777" w:rsidR="0065055C" w:rsidRPr="002210A8" w:rsidRDefault="0065055C" w:rsidP="00B36FA6">
      <w:pPr>
        <w:numPr>
          <w:ilvl w:val="0"/>
          <w:numId w:val="18"/>
        </w:numPr>
        <w:spacing w:after="0" w:line="23" w:lineRule="atLeast"/>
        <w:ind w:left="1429" w:right="50" w:hanging="357"/>
        <w:rPr>
          <w:rFonts w:cstheme="minorHAnsi"/>
          <w:sz w:val="24"/>
          <w:szCs w:val="24"/>
        </w:rPr>
      </w:pPr>
      <w:r w:rsidRPr="002210A8">
        <w:rPr>
          <w:rFonts w:cstheme="minorHAnsi"/>
          <w:sz w:val="24"/>
          <w:szCs w:val="24"/>
        </w:rPr>
        <w:t>sterownik centralny zapewniający automatyczną zmianę trybu pracy z uwzględnieniem bieżących nastaw temperatury i trybu pracy wszystkich jednostek wewnętrznych — wybieranie trybu pracy na podstawie decyzji większości urządzeń.</w:t>
      </w:r>
    </w:p>
    <w:p w14:paraId="40A97AA2" w14:textId="77777777" w:rsidR="0065055C" w:rsidRPr="002210A8" w:rsidRDefault="0065055C" w:rsidP="00B36FA6">
      <w:pPr>
        <w:numPr>
          <w:ilvl w:val="0"/>
          <w:numId w:val="18"/>
        </w:numPr>
        <w:spacing w:after="0" w:line="23" w:lineRule="atLeast"/>
        <w:ind w:left="1429" w:right="50" w:hanging="357"/>
        <w:rPr>
          <w:rFonts w:cstheme="minorHAnsi"/>
          <w:sz w:val="24"/>
          <w:szCs w:val="24"/>
        </w:rPr>
      </w:pPr>
      <w:r w:rsidRPr="002210A8">
        <w:rPr>
          <w:rFonts w:cstheme="minorHAnsi"/>
          <w:sz w:val="24"/>
          <w:szCs w:val="24"/>
        </w:rPr>
        <w:t>system regulacji szczytowego poboru mocy realizowany przez analizatory mocy Lumel NI umiejscowione w rozdzielniach elektrycznych w szachtach na piętrach VI i X oraz funkcje logiczne centralnego sterownika.</w:t>
      </w:r>
    </w:p>
    <w:p w14:paraId="0DDB5A64" w14:textId="65B1CC58" w:rsidR="002210A8" w:rsidRPr="002210A8" w:rsidRDefault="008A716F" w:rsidP="00B36FA6">
      <w:pPr>
        <w:pStyle w:val="Akapitzlist"/>
        <w:numPr>
          <w:ilvl w:val="0"/>
          <w:numId w:val="19"/>
        </w:numPr>
        <w:spacing w:after="0"/>
        <w:ind w:right="51"/>
        <w:rPr>
          <w:rFonts w:cstheme="minorHAnsi"/>
          <w:sz w:val="24"/>
          <w:szCs w:val="24"/>
        </w:rPr>
      </w:pPr>
      <w:r>
        <w:rPr>
          <w:rFonts w:cstheme="minorHAnsi"/>
          <w:sz w:val="24"/>
          <w:szCs w:val="24"/>
        </w:rPr>
        <w:t>w</w:t>
      </w:r>
      <w:r w:rsidR="0052176E">
        <w:rPr>
          <w:rFonts w:cstheme="minorHAnsi"/>
          <w:sz w:val="24"/>
          <w:szCs w:val="24"/>
        </w:rPr>
        <w:t xml:space="preserve">szystkie </w:t>
      </w:r>
      <w:r w:rsidR="0065055C" w:rsidRPr="002210A8">
        <w:rPr>
          <w:rFonts w:cstheme="minorHAnsi"/>
          <w:sz w:val="24"/>
          <w:szCs w:val="24"/>
        </w:rPr>
        <w:t>system</w:t>
      </w:r>
      <w:r w:rsidR="005135AD">
        <w:rPr>
          <w:rFonts w:cstheme="minorHAnsi"/>
          <w:sz w:val="24"/>
          <w:szCs w:val="24"/>
        </w:rPr>
        <w:t xml:space="preserve">y </w:t>
      </w:r>
      <w:r w:rsidR="0065055C" w:rsidRPr="002210A8">
        <w:rPr>
          <w:rFonts w:cstheme="minorHAnsi"/>
          <w:sz w:val="24"/>
          <w:szCs w:val="24"/>
        </w:rPr>
        <w:t>klimatyzacyjn</w:t>
      </w:r>
      <w:r w:rsidR="005135AD">
        <w:rPr>
          <w:rFonts w:cstheme="minorHAnsi"/>
          <w:sz w:val="24"/>
          <w:szCs w:val="24"/>
        </w:rPr>
        <w:t>e</w:t>
      </w:r>
      <w:r w:rsidR="0065055C" w:rsidRPr="002210A8">
        <w:rPr>
          <w:rFonts w:cstheme="minorHAnsi"/>
          <w:sz w:val="24"/>
          <w:szCs w:val="24"/>
        </w:rPr>
        <w:t xml:space="preserve"> zarządzan</w:t>
      </w:r>
      <w:r w:rsidR="005135AD">
        <w:rPr>
          <w:rFonts w:cstheme="minorHAnsi"/>
          <w:sz w:val="24"/>
          <w:szCs w:val="24"/>
        </w:rPr>
        <w:t>e są</w:t>
      </w:r>
      <w:r w:rsidR="0065055C" w:rsidRPr="002210A8">
        <w:rPr>
          <w:rFonts w:cstheme="minorHAnsi"/>
          <w:sz w:val="24"/>
          <w:szCs w:val="24"/>
        </w:rPr>
        <w:t xml:space="preserve"> poprzez system DMS umożliwiający wszechstronne regulowanie oprogramowaniem z wizualizacją za pośrednictwem Sieci Lokalnej lub Internetu w oparciu o system Windows 7</w:t>
      </w:r>
      <w:r w:rsidR="002210A8" w:rsidRPr="002210A8">
        <w:rPr>
          <w:rFonts w:cstheme="minorHAnsi"/>
          <w:sz w:val="24"/>
          <w:szCs w:val="24"/>
        </w:rPr>
        <w:t>,</w:t>
      </w:r>
    </w:p>
    <w:p w14:paraId="10F0E751" w14:textId="1831099A" w:rsidR="00022312" w:rsidRDefault="00237465" w:rsidP="00B36FA6">
      <w:pPr>
        <w:pStyle w:val="Akapitzlist"/>
        <w:numPr>
          <w:ilvl w:val="0"/>
          <w:numId w:val="19"/>
        </w:numPr>
        <w:spacing w:after="0"/>
        <w:ind w:right="51"/>
        <w:rPr>
          <w:rFonts w:cstheme="minorHAnsi"/>
          <w:sz w:val="24"/>
          <w:szCs w:val="24"/>
        </w:rPr>
      </w:pPr>
      <w:r>
        <w:rPr>
          <w:rFonts w:cstheme="minorHAnsi"/>
          <w:sz w:val="24"/>
          <w:szCs w:val="24"/>
        </w:rPr>
        <w:t xml:space="preserve">cały system </w:t>
      </w:r>
      <w:r w:rsidR="004119CF">
        <w:rPr>
          <w:rFonts w:cstheme="minorHAnsi"/>
          <w:sz w:val="24"/>
          <w:szCs w:val="24"/>
        </w:rPr>
        <w:t>o</w:t>
      </w:r>
      <w:r w:rsidR="0065055C" w:rsidRPr="002210A8">
        <w:rPr>
          <w:rFonts w:cstheme="minorHAnsi"/>
          <w:sz w:val="24"/>
          <w:szCs w:val="24"/>
        </w:rPr>
        <w:t xml:space="preserve">party </w:t>
      </w:r>
      <w:r w:rsidR="004119CF">
        <w:rPr>
          <w:rFonts w:cstheme="minorHAnsi"/>
          <w:sz w:val="24"/>
          <w:szCs w:val="24"/>
        </w:rPr>
        <w:t xml:space="preserve">jest </w:t>
      </w:r>
      <w:r w:rsidR="0065055C" w:rsidRPr="002210A8">
        <w:rPr>
          <w:rFonts w:cstheme="minorHAnsi"/>
          <w:sz w:val="24"/>
          <w:szCs w:val="24"/>
        </w:rPr>
        <w:t>na sieci Serwer Systemu klimatyzacji (Data Management Server DMS) firmy Samsung pozwala na zdalne sterowanie jednostkami wewnętrznymi i zewnętrznymi oraz monitorowanie innych funkcji systemu klimatyzacji za pośrednictwem podłączonego do sieci komputera w szachcie VIII</w:t>
      </w:r>
      <w:r w:rsidR="002210A8" w:rsidRPr="002210A8">
        <w:rPr>
          <w:rFonts w:cstheme="minorHAnsi"/>
          <w:sz w:val="24"/>
          <w:szCs w:val="24"/>
        </w:rPr>
        <w:t xml:space="preserve"> piętra.</w:t>
      </w:r>
    </w:p>
    <w:p w14:paraId="2C4A2885" w14:textId="77777777" w:rsidR="00B36FA6" w:rsidRPr="002210A8" w:rsidRDefault="00B36FA6" w:rsidP="00B36FA6">
      <w:pPr>
        <w:pStyle w:val="Akapitzlist"/>
        <w:spacing w:after="0"/>
        <w:ind w:left="1077" w:right="51"/>
        <w:rPr>
          <w:rFonts w:cstheme="minorHAnsi"/>
          <w:sz w:val="24"/>
          <w:szCs w:val="24"/>
        </w:rPr>
      </w:pPr>
    </w:p>
    <w:p w14:paraId="36D6BA61" w14:textId="77777777" w:rsidR="00C94A8A" w:rsidRPr="002210A8" w:rsidRDefault="00C94A8A" w:rsidP="002210A8">
      <w:pPr>
        <w:pStyle w:val="Akapitzlist"/>
        <w:numPr>
          <w:ilvl w:val="0"/>
          <w:numId w:val="4"/>
        </w:numPr>
        <w:autoSpaceDE w:val="0"/>
        <w:autoSpaceDN w:val="0"/>
        <w:adjustRightInd w:val="0"/>
        <w:spacing w:after="0" w:line="23" w:lineRule="atLeast"/>
        <w:ind w:left="357" w:hanging="357"/>
        <w:rPr>
          <w:rFonts w:cstheme="minorHAnsi"/>
          <w:bCs/>
          <w:color w:val="000000"/>
          <w:sz w:val="24"/>
          <w:szCs w:val="24"/>
        </w:rPr>
      </w:pPr>
      <w:r w:rsidRPr="002210A8">
        <w:rPr>
          <w:rFonts w:cstheme="minorHAnsi"/>
          <w:bCs/>
          <w:color w:val="000000"/>
          <w:sz w:val="24"/>
          <w:szCs w:val="24"/>
        </w:rPr>
        <w:t>Wymagania dotyczące przedmiotu zamówienia.</w:t>
      </w:r>
    </w:p>
    <w:p w14:paraId="45A6497D" w14:textId="77777777" w:rsidR="00F0357B" w:rsidRPr="002210A8" w:rsidRDefault="00F0357B" w:rsidP="00B36FA6">
      <w:pPr>
        <w:pStyle w:val="Akapitzlist"/>
        <w:numPr>
          <w:ilvl w:val="0"/>
          <w:numId w:val="13"/>
        </w:numPr>
        <w:spacing w:after="0" w:line="23" w:lineRule="atLeast"/>
        <w:rPr>
          <w:rFonts w:eastAsia="Times New Roman" w:cstheme="minorHAnsi"/>
          <w:bCs/>
          <w:sz w:val="24"/>
          <w:szCs w:val="24"/>
        </w:rPr>
      </w:pPr>
      <w:r w:rsidRPr="002210A8">
        <w:rPr>
          <w:rFonts w:cstheme="minorHAnsi"/>
          <w:bCs/>
          <w:color w:val="000000"/>
          <w:sz w:val="24"/>
          <w:szCs w:val="24"/>
        </w:rPr>
        <w:t xml:space="preserve">Wykonawca zobowiązany jest do wykonywania </w:t>
      </w:r>
      <w:r w:rsidRPr="002210A8">
        <w:rPr>
          <w:rFonts w:eastAsia="Times New Roman" w:cstheme="minorHAnsi"/>
          <w:bCs/>
          <w:sz w:val="24"/>
          <w:szCs w:val="24"/>
        </w:rPr>
        <w:t xml:space="preserve">określonych obowiązków z należytą starannością, sztuką budowlaną, zgodnie z przepisami Prawa Budowlanego, Prawa </w:t>
      </w:r>
      <w:r w:rsidRPr="002210A8">
        <w:rPr>
          <w:rFonts w:eastAsia="Times New Roman" w:cstheme="minorHAnsi"/>
          <w:bCs/>
          <w:sz w:val="24"/>
          <w:szCs w:val="24"/>
        </w:rPr>
        <w:lastRenderedPageBreak/>
        <w:t>Energetycznego, Polskimi Normami, Warunkami Technicznymi Wykonania i Odbioru Robót budowlano-montażowych, przepisami Eksploatacji Urządzeń Energetycznych oraz instrukcjami technicznymi urządzeń;</w:t>
      </w:r>
    </w:p>
    <w:p w14:paraId="175E0F03" w14:textId="77777777" w:rsidR="00F0357B" w:rsidRPr="002210A8" w:rsidRDefault="00F0357B" w:rsidP="00B36FA6">
      <w:pPr>
        <w:pStyle w:val="Akapitzlist"/>
        <w:numPr>
          <w:ilvl w:val="0"/>
          <w:numId w:val="13"/>
        </w:numPr>
        <w:spacing w:after="0" w:line="23" w:lineRule="atLeast"/>
        <w:rPr>
          <w:rFonts w:eastAsia="Times New Roman" w:cstheme="minorHAnsi"/>
          <w:bCs/>
          <w:sz w:val="24"/>
          <w:szCs w:val="24"/>
        </w:rPr>
      </w:pPr>
      <w:r w:rsidRPr="002210A8">
        <w:rPr>
          <w:rFonts w:cstheme="minorHAnsi"/>
          <w:bCs/>
          <w:color w:val="000000"/>
          <w:sz w:val="24"/>
          <w:szCs w:val="24"/>
        </w:rPr>
        <w:t>Wykonawca zobowiązany jest do p</w:t>
      </w:r>
      <w:r w:rsidRPr="002210A8">
        <w:rPr>
          <w:rFonts w:eastAsia="Times New Roman" w:cstheme="minorHAnsi"/>
          <w:bCs/>
          <w:sz w:val="24"/>
          <w:szCs w:val="24"/>
        </w:rPr>
        <w:t>rzestrzegania przepisów BHP i ppoż. oraz właściwej organizacji pracy, zachowania ładu i porządku przy wykonywaniu prac.</w:t>
      </w:r>
    </w:p>
    <w:p w14:paraId="0E72AE53" w14:textId="77777777" w:rsidR="00F0357B" w:rsidRPr="002210A8" w:rsidRDefault="00F0357B" w:rsidP="00B36FA6">
      <w:pPr>
        <w:pStyle w:val="Akapitzlist"/>
        <w:numPr>
          <w:ilvl w:val="0"/>
          <w:numId w:val="13"/>
        </w:numPr>
        <w:spacing w:after="0" w:line="23" w:lineRule="atLeast"/>
        <w:rPr>
          <w:rFonts w:eastAsia="Times New Roman" w:cstheme="minorHAnsi"/>
          <w:bCs/>
          <w:sz w:val="24"/>
          <w:szCs w:val="24"/>
        </w:rPr>
      </w:pPr>
      <w:r w:rsidRPr="002210A8">
        <w:rPr>
          <w:rFonts w:eastAsia="Times New Roman" w:cstheme="minorHAnsi"/>
          <w:bCs/>
          <w:sz w:val="24"/>
          <w:szCs w:val="24"/>
        </w:rPr>
        <w:t>Wykonawca zobowiązany jest do posiadania niezbędnej wiedzy i doświadczenia oraz potencjału technicznego, a także dysponowania osobami zdolnymi do wykonania zamówienia;</w:t>
      </w:r>
    </w:p>
    <w:p w14:paraId="4A8E5AE9" w14:textId="77777777" w:rsidR="00F0357B" w:rsidRPr="002210A8" w:rsidRDefault="00F0357B" w:rsidP="00B36FA6">
      <w:pPr>
        <w:pStyle w:val="Akapitzlist"/>
        <w:numPr>
          <w:ilvl w:val="0"/>
          <w:numId w:val="13"/>
        </w:numPr>
        <w:spacing w:after="0" w:line="23" w:lineRule="atLeast"/>
        <w:rPr>
          <w:rFonts w:eastAsia="Times New Roman" w:cstheme="minorHAnsi"/>
          <w:bCs/>
          <w:sz w:val="24"/>
          <w:szCs w:val="24"/>
        </w:rPr>
      </w:pPr>
      <w:r w:rsidRPr="002210A8">
        <w:rPr>
          <w:rFonts w:eastAsia="Times New Roman" w:cstheme="minorHAnsi"/>
          <w:bCs/>
          <w:sz w:val="24"/>
          <w:szCs w:val="24"/>
        </w:rPr>
        <w:t xml:space="preserve">Wykonawca ponosi odpowiedzialność za negatywne skutki (straty) wynikłe </w:t>
      </w:r>
      <w:r w:rsidRPr="002210A8">
        <w:rPr>
          <w:rFonts w:eastAsia="Times New Roman" w:cstheme="minorHAnsi"/>
          <w:bCs/>
          <w:sz w:val="24"/>
          <w:szCs w:val="24"/>
        </w:rPr>
        <w:br/>
        <w:t>z prowadzenia prac.</w:t>
      </w:r>
    </w:p>
    <w:p w14:paraId="3A7AFF88" w14:textId="77777777" w:rsidR="00F0357B" w:rsidRPr="002210A8" w:rsidRDefault="00F0357B" w:rsidP="002210A8">
      <w:pPr>
        <w:pStyle w:val="Akapitzlist"/>
        <w:autoSpaceDE w:val="0"/>
        <w:autoSpaceDN w:val="0"/>
        <w:adjustRightInd w:val="0"/>
        <w:spacing w:after="0" w:line="23" w:lineRule="atLeast"/>
        <w:ind w:left="765"/>
        <w:rPr>
          <w:rFonts w:cstheme="minorHAnsi"/>
          <w:bCs/>
          <w:color w:val="000000"/>
          <w:sz w:val="24"/>
          <w:szCs w:val="24"/>
        </w:rPr>
      </w:pPr>
    </w:p>
    <w:p w14:paraId="288EE031" w14:textId="387AB243" w:rsidR="00372724" w:rsidRPr="00B36FA6" w:rsidRDefault="00372724" w:rsidP="00B36FA6">
      <w:pPr>
        <w:pStyle w:val="Akapitzlist"/>
        <w:numPr>
          <w:ilvl w:val="0"/>
          <w:numId w:val="20"/>
        </w:numPr>
        <w:spacing w:after="0" w:line="23" w:lineRule="atLeast"/>
        <w:ind w:left="357" w:hanging="357"/>
        <w:rPr>
          <w:rFonts w:cstheme="minorHAnsi"/>
          <w:bCs/>
          <w:sz w:val="24"/>
          <w:szCs w:val="24"/>
        </w:rPr>
      </w:pPr>
      <w:r w:rsidRPr="00B36FA6">
        <w:rPr>
          <w:rFonts w:cstheme="minorHAnsi"/>
          <w:bCs/>
          <w:sz w:val="24"/>
          <w:szCs w:val="24"/>
        </w:rPr>
        <w:t>Opis kryteriów.</w:t>
      </w:r>
    </w:p>
    <w:p w14:paraId="0C3B7AB7" w14:textId="77777777" w:rsidR="00372724" w:rsidRPr="002210A8" w:rsidRDefault="00372724" w:rsidP="00B36FA6">
      <w:pPr>
        <w:pStyle w:val="Akapitzlist"/>
        <w:numPr>
          <w:ilvl w:val="0"/>
          <w:numId w:val="7"/>
        </w:numPr>
        <w:spacing w:after="0" w:line="23" w:lineRule="atLeast"/>
        <w:ind w:left="737" w:hanging="357"/>
        <w:outlineLvl w:val="1"/>
        <w:rPr>
          <w:rFonts w:eastAsia="Times New Roman" w:cstheme="minorHAnsi"/>
          <w:bCs/>
          <w:sz w:val="24"/>
          <w:szCs w:val="24"/>
        </w:rPr>
      </w:pPr>
      <w:r w:rsidRPr="002210A8">
        <w:rPr>
          <w:rFonts w:eastAsia="Times New Roman" w:cstheme="minorHAnsi"/>
          <w:bCs/>
          <w:sz w:val="24"/>
          <w:szCs w:val="24"/>
        </w:rPr>
        <w:t>Oceniane będą wyłącznie oferty nie odrzucone;</w:t>
      </w:r>
    </w:p>
    <w:p w14:paraId="60DF79D2" w14:textId="77777777" w:rsidR="00372724" w:rsidRPr="002210A8" w:rsidRDefault="00372724" w:rsidP="00B36FA6">
      <w:pPr>
        <w:pStyle w:val="Akapitzlist"/>
        <w:numPr>
          <w:ilvl w:val="0"/>
          <w:numId w:val="7"/>
        </w:numPr>
        <w:spacing w:after="0" w:line="23" w:lineRule="atLeast"/>
        <w:ind w:left="737" w:hanging="357"/>
        <w:outlineLvl w:val="1"/>
        <w:rPr>
          <w:rFonts w:eastAsia="Times New Roman" w:cstheme="minorHAnsi"/>
          <w:bCs/>
          <w:sz w:val="24"/>
          <w:szCs w:val="24"/>
        </w:rPr>
      </w:pPr>
      <w:r w:rsidRPr="002210A8">
        <w:rPr>
          <w:rFonts w:eastAsia="Times New Roman" w:cstheme="minorHAnsi"/>
          <w:bCs/>
          <w:sz w:val="24"/>
          <w:szCs w:val="24"/>
        </w:rPr>
        <w:t xml:space="preserve">Przy wyborze najkorzystniejszej oferty Zamawiający będzie się kierował następującymi kryteriami i ich wagą: </w:t>
      </w:r>
    </w:p>
    <w:p w14:paraId="78516818" w14:textId="0C25415B" w:rsidR="00372724" w:rsidRPr="002210A8" w:rsidRDefault="00372724" w:rsidP="00B36FA6">
      <w:pPr>
        <w:pStyle w:val="Akapitzlist"/>
        <w:numPr>
          <w:ilvl w:val="0"/>
          <w:numId w:val="8"/>
        </w:numPr>
        <w:spacing w:after="0" w:line="23" w:lineRule="atLeast"/>
        <w:ind w:left="1071" w:hanging="357"/>
        <w:outlineLvl w:val="1"/>
        <w:rPr>
          <w:rFonts w:eastAsia="Times New Roman" w:cstheme="minorHAnsi"/>
          <w:bCs/>
          <w:sz w:val="24"/>
          <w:szCs w:val="24"/>
        </w:rPr>
      </w:pPr>
      <w:r w:rsidRPr="002210A8">
        <w:rPr>
          <w:rFonts w:eastAsia="Times New Roman" w:cstheme="minorHAnsi"/>
          <w:bCs/>
          <w:sz w:val="24"/>
          <w:szCs w:val="24"/>
        </w:rPr>
        <w:t>kryterium – cena „C” – waga 100% (100% = 100 pkt).</w:t>
      </w:r>
    </w:p>
    <w:p w14:paraId="661355C1" w14:textId="139724AD" w:rsidR="00372724" w:rsidRPr="002210A8" w:rsidRDefault="00372724" w:rsidP="002210A8">
      <w:pPr>
        <w:tabs>
          <w:tab w:val="left" w:pos="284"/>
        </w:tabs>
        <w:spacing w:after="0" w:line="23" w:lineRule="atLeast"/>
        <w:ind w:left="714"/>
        <w:contextualSpacing/>
        <w:rPr>
          <w:rFonts w:eastAsia="Times New Roman" w:cstheme="minorHAnsi"/>
          <w:bCs/>
          <w:sz w:val="24"/>
          <w:szCs w:val="24"/>
        </w:rPr>
      </w:pPr>
      <w:r w:rsidRPr="002210A8">
        <w:rPr>
          <w:rFonts w:eastAsia="Times New Roman" w:cstheme="minorHAnsi"/>
          <w:bCs/>
          <w:sz w:val="24"/>
          <w:szCs w:val="24"/>
        </w:rPr>
        <w:t>Maksymalną liczbę punktów w kryterium (100 pkt) otrzyma oferta Wykonawcy, który zaproponuje najniższą cenę za wykonanie całości przedmiotu zamówienia.</w:t>
      </w:r>
    </w:p>
    <w:p w14:paraId="0ECDC2D4" w14:textId="77777777" w:rsidR="00372724" w:rsidRPr="002210A8" w:rsidRDefault="00372724" w:rsidP="002210A8">
      <w:pPr>
        <w:tabs>
          <w:tab w:val="left" w:pos="993"/>
        </w:tabs>
        <w:spacing w:after="0" w:line="23" w:lineRule="atLeast"/>
        <w:ind w:left="714"/>
        <w:contextualSpacing/>
        <w:rPr>
          <w:rFonts w:cstheme="minorHAnsi"/>
          <w:sz w:val="24"/>
          <w:szCs w:val="24"/>
        </w:rPr>
      </w:pPr>
    </w:p>
    <w:tbl>
      <w:tblPr>
        <w:tblW w:w="9356" w:type="dxa"/>
        <w:tblInd w:w="908" w:type="dxa"/>
        <w:tblCellMar>
          <w:left w:w="70" w:type="dxa"/>
          <w:right w:w="70" w:type="dxa"/>
        </w:tblCellMar>
        <w:tblLook w:val="04A0" w:firstRow="1" w:lastRow="0" w:firstColumn="1" w:lastColumn="0" w:noHBand="0" w:noVBand="1"/>
      </w:tblPr>
      <w:tblGrid>
        <w:gridCol w:w="709"/>
        <w:gridCol w:w="2000"/>
        <w:gridCol w:w="6647"/>
      </w:tblGrid>
      <w:tr w:rsidR="00372724" w:rsidRPr="002210A8" w14:paraId="4E9EBD2B" w14:textId="77777777" w:rsidTr="00681F8C">
        <w:trPr>
          <w:trHeight w:val="375"/>
        </w:trPr>
        <w:tc>
          <w:tcPr>
            <w:tcW w:w="709" w:type="dxa"/>
            <w:vMerge w:val="restart"/>
            <w:tcBorders>
              <w:top w:val="nil"/>
              <w:left w:val="nil"/>
              <w:bottom w:val="nil"/>
              <w:right w:val="nil"/>
            </w:tcBorders>
            <w:shd w:val="clear" w:color="auto" w:fill="auto"/>
            <w:vAlign w:val="center"/>
            <w:hideMark/>
          </w:tcPr>
          <w:p w14:paraId="06B80035" w14:textId="77777777" w:rsidR="00372724" w:rsidRPr="002210A8" w:rsidRDefault="00372724" w:rsidP="002210A8">
            <w:pPr>
              <w:tabs>
                <w:tab w:val="left" w:pos="993"/>
              </w:tabs>
              <w:spacing w:after="0" w:line="23" w:lineRule="atLeast"/>
              <w:rPr>
                <w:rFonts w:eastAsia="Times New Roman" w:cstheme="minorHAnsi"/>
                <w:sz w:val="24"/>
                <w:szCs w:val="24"/>
              </w:rPr>
            </w:pPr>
            <w:r w:rsidRPr="002210A8">
              <w:rPr>
                <w:rFonts w:eastAsia="Times New Roman" w:cstheme="minorHAnsi"/>
                <w:sz w:val="24"/>
                <w:szCs w:val="24"/>
                <w:lang w:val="de-DE"/>
              </w:rPr>
              <w:t>C =</w:t>
            </w:r>
          </w:p>
        </w:tc>
        <w:tc>
          <w:tcPr>
            <w:tcW w:w="2000" w:type="dxa"/>
            <w:tcBorders>
              <w:top w:val="nil"/>
              <w:left w:val="nil"/>
              <w:bottom w:val="single" w:sz="8" w:space="0" w:color="auto"/>
              <w:right w:val="nil"/>
            </w:tcBorders>
            <w:shd w:val="clear" w:color="auto" w:fill="auto"/>
            <w:vAlign w:val="center"/>
            <w:hideMark/>
          </w:tcPr>
          <w:p w14:paraId="5BECA5C7" w14:textId="77777777" w:rsidR="00372724" w:rsidRPr="002210A8" w:rsidRDefault="00372724" w:rsidP="002210A8">
            <w:pPr>
              <w:tabs>
                <w:tab w:val="left" w:pos="993"/>
              </w:tabs>
              <w:spacing w:after="0" w:line="23" w:lineRule="atLeast"/>
              <w:ind w:right="-1847"/>
              <w:rPr>
                <w:rFonts w:eastAsia="Times New Roman" w:cstheme="minorHAnsi"/>
                <w:sz w:val="24"/>
                <w:szCs w:val="24"/>
              </w:rPr>
            </w:pPr>
            <w:r w:rsidRPr="002210A8">
              <w:rPr>
                <w:rFonts w:eastAsia="Times New Roman" w:cstheme="minorHAnsi"/>
                <w:sz w:val="24"/>
                <w:szCs w:val="24"/>
                <w:lang w:val="de-DE"/>
              </w:rPr>
              <w:t xml:space="preserve">C </w:t>
            </w:r>
            <w:r w:rsidRPr="002210A8">
              <w:rPr>
                <w:rFonts w:eastAsia="Times New Roman" w:cstheme="minorHAnsi"/>
                <w:sz w:val="24"/>
                <w:szCs w:val="24"/>
                <w:vertAlign w:val="subscript"/>
                <w:lang w:val="de-DE"/>
              </w:rPr>
              <w:t>n</w:t>
            </w:r>
          </w:p>
        </w:tc>
        <w:tc>
          <w:tcPr>
            <w:tcW w:w="6647" w:type="dxa"/>
            <w:vMerge w:val="restart"/>
            <w:tcBorders>
              <w:top w:val="nil"/>
              <w:left w:val="nil"/>
              <w:bottom w:val="nil"/>
              <w:right w:val="nil"/>
            </w:tcBorders>
            <w:shd w:val="clear" w:color="auto" w:fill="auto"/>
            <w:vAlign w:val="center"/>
            <w:hideMark/>
          </w:tcPr>
          <w:p w14:paraId="20A0A9CC" w14:textId="77777777" w:rsidR="00372724" w:rsidRPr="002210A8" w:rsidRDefault="00372724" w:rsidP="002210A8">
            <w:pPr>
              <w:tabs>
                <w:tab w:val="left" w:pos="993"/>
              </w:tabs>
              <w:spacing w:after="0" w:line="23" w:lineRule="atLeast"/>
              <w:rPr>
                <w:rFonts w:eastAsia="Times New Roman" w:cstheme="minorHAnsi"/>
                <w:sz w:val="24"/>
                <w:szCs w:val="24"/>
              </w:rPr>
            </w:pPr>
            <w:r w:rsidRPr="002210A8">
              <w:rPr>
                <w:rFonts w:eastAsia="Times New Roman" w:cstheme="minorHAnsi"/>
                <w:sz w:val="24"/>
                <w:szCs w:val="24"/>
              </w:rPr>
              <w:t>x 100 pkt</w:t>
            </w:r>
          </w:p>
        </w:tc>
      </w:tr>
      <w:tr w:rsidR="00372724" w:rsidRPr="002210A8" w14:paraId="401090AC" w14:textId="77777777" w:rsidTr="00681F8C">
        <w:trPr>
          <w:trHeight w:val="360"/>
        </w:trPr>
        <w:tc>
          <w:tcPr>
            <w:tcW w:w="709" w:type="dxa"/>
            <w:vMerge/>
            <w:tcBorders>
              <w:top w:val="nil"/>
              <w:left w:val="nil"/>
              <w:bottom w:val="nil"/>
              <w:right w:val="nil"/>
            </w:tcBorders>
            <w:vAlign w:val="center"/>
            <w:hideMark/>
          </w:tcPr>
          <w:p w14:paraId="3ACBEE18" w14:textId="77777777" w:rsidR="00372724" w:rsidRPr="002210A8" w:rsidRDefault="00372724" w:rsidP="002210A8">
            <w:pPr>
              <w:tabs>
                <w:tab w:val="left" w:pos="993"/>
              </w:tabs>
              <w:spacing w:after="0" w:line="23" w:lineRule="atLeast"/>
              <w:ind w:right="-1847"/>
              <w:rPr>
                <w:rFonts w:eastAsia="Times New Roman" w:cstheme="minorHAnsi"/>
                <w:sz w:val="24"/>
                <w:szCs w:val="24"/>
              </w:rPr>
            </w:pPr>
          </w:p>
        </w:tc>
        <w:tc>
          <w:tcPr>
            <w:tcW w:w="2000" w:type="dxa"/>
            <w:tcBorders>
              <w:top w:val="nil"/>
              <w:left w:val="nil"/>
              <w:bottom w:val="nil"/>
              <w:right w:val="nil"/>
            </w:tcBorders>
            <w:shd w:val="clear" w:color="auto" w:fill="auto"/>
            <w:vAlign w:val="center"/>
            <w:hideMark/>
          </w:tcPr>
          <w:p w14:paraId="3C79CF88" w14:textId="77777777" w:rsidR="00372724" w:rsidRPr="002210A8" w:rsidRDefault="00372724" w:rsidP="002210A8">
            <w:pPr>
              <w:tabs>
                <w:tab w:val="left" w:pos="993"/>
              </w:tabs>
              <w:spacing w:after="0" w:line="23" w:lineRule="atLeast"/>
              <w:ind w:right="-1847"/>
              <w:rPr>
                <w:rFonts w:eastAsia="Times New Roman" w:cstheme="minorHAnsi"/>
                <w:sz w:val="24"/>
                <w:szCs w:val="24"/>
              </w:rPr>
            </w:pPr>
            <w:r w:rsidRPr="002210A8">
              <w:rPr>
                <w:rFonts w:eastAsia="Times New Roman" w:cstheme="minorHAnsi"/>
                <w:sz w:val="24"/>
                <w:szCs w:val="24"/>
              </w:rPr>
              <w:t xml:space="preserve">C </w:t>
            </w:r>
            <w:r w:rsidRPr="002210A8">
              <w:rPr>
                <w:rFonts w:eastAsia="Times New Roman" w:cstheme="minorHAnsi"/>
                <w:sz w:val="24"/>
                <w:szCs w:val="24"/>
                <w:vertAlign w:val="subscript"/>
              </w:rPr>
              <w:t>o</w:t>
            </w:r>
          </w:p>
        </w:tc>
        <w:tc>
          <w:tcPr>
            <w:tcW w:w="6647" w:type="dxa"/>
            <w:vMerge/>
            <w:tcBorders>
              <w:top w:val="nil"/>
              <w:left w:val="nil"/>
              <w:bottom w:val="nil"/>
              <w:right w:val="nil"/>
            </w:tcBorders>
            <w:vAlign w:val="center"/>
            <w:hideMark/>
          </w:tcPr>
          <w:p w14:paraId="281B72D1" w14:textId="77777777" w:rsidR="00372724" w:rsidRPr="002210A8" w:rsidRDefault="00372724" w:rsidP="002210A8">
            <w:pPr>
              <w:tabs>
                <w:tab w:val="left" w:pos="993"/>
              </w:tabs>
              <w:spacing w:after="0" w:line="23" w:lineRule="atLeast"/>
              <w:rPr>
                <w:rFonts w:eastAsia="Times New Roman" w:cstheme="minorHAnsi"/>
                <w:sz w:val="24"/>
                <w:szCs w:val="24"/>
              </w:rPr>
            </w:pPr>
          </w:p>
        </w:tc>
      </w:tr>
      <w:tr w:rsidR="00372724" w:rsidRPr="002210A8" w14:paraId="4BC7FAA4" w14:textId="77777777" w:rsidTr="00681F8C">
        <w:trPr>
          <w:cantSplit/>
          <w:trHeight w:val="600"/>
        </w:trPr>
        <w:tc>
          <w:tcPr>
            <w:tcW w:w="709" w:type="dxa"/>
            <w:tcBorders>
              <w:top w:val="nil"/>
              <w:left w:val="nil"/>
              <w:bottom w:val="nil"/>
              <w:right w:val="nil"/>
            </w:tcBorders>
            <w:shd w:val="clear" w:color="auto" w:fill="auto"/>
            <w:vAlign w:val="center"/>
            <w:hideMark/>
          </w:tcPr>
          <w:p w14:paraId="568ADAAB" w14:textId="77777777" w:rsidR="00372724" w:rsidRPr="002210A8" w:rsidRDefault="00372724" w:rsidP="002210A8">
            <w:pPr>
              <w:tabs>
                <w:tab w:val="left" w:pos="993"/>
              </w:tabs>
              <w:spacing w:after="0" w:line="23" w:lineRule="atLeast"/>
              <w:ind w:right="-1847"/>
              <w:rPr>
                <w:rFonts w:eastAsia="Times New Roman" w:cstheme="minorHAnsi"/>
                <w:sz w:val="24"/>
                <w:szCs w:val="24"/>
              </w:rPr>
            </w:pPr>
            <w:r w:rsidRPr="002210A8">
              <w:rPr>
                <w:rFonts w:eastAsia="Times New Roman" w:cstheme="minorHAnsi"/>
                <w:sz w:val="24"/>
                <w:szCs w:val="24"/>
              </w:rPr>
              <w:t xml:space="preserve">C </w:t>
            </w:r>
            <w:r w:rsidRPr="002210A8">
              <w:rPr>
                <w:rFonts w:eastAsia="Times New Roman" w:cstheme="minorHAnsi"/>
                <w:sz w:val="24"/>
                <w:szCs w:val="24"/>
                <w:vertAlign w:val="subscript"/>
              </w:rPr>
              <w:t xml:space="preserve">n </w:t>
            </w:r>
          </w:p>
        </w:tc>
        <w:tc>
          <w:tcPr>
            <w:tcW w:w="8647" w:type="dxa"/>
            <w:gridSpan w:val="2"/>
            <w:tcBorders>
              <w:top w:val="nil"/>
              <w:left w:val="nil"/>
              <w:bottom w:val="nil"/>
              <w:right w:val="nil"/>
            </w:tcBorders>
            <w:shd w:val="clear" w:color="auto" w:fill="auto"/>
            <w:vAlign w:val="center"/>
            <w:hideMark/>
          </w:tcPr>
          <w:p w14:paraId="27F3B733" w14:textId="77777777" w:rsidR="00372724" w:rsidRPr="002210A8" w:rsidRDefault="00372724" w:rsidP="002210A8">
            <w:pPr>
              <w:tabs>
                <w:tab w:val="left" w:pos="993"/>
              </w:tabs>
              <w:spacing w:after="0" w:line="23" w:lineRule="atLeast"/>
              <w:ind w:right="-1847"/>
              <w:rPr>
                <w:rFonts w:eastAsia="Times New Roman" w:cstheme="minorHAnsi"/>
                <w:sz w:val="24"/>
                <w:szCs w:val="24"/>
              </w:rPr>
            </w:pPr>
            <w:r w:rsidRPr="002210A8">
              <w:rPr>
                <w:rFonts w:eastAsia="Times New Roman" w:cstheme="minorHAnsi"/>
                <w:sz w:val="24"/>
                <w:szCs w:val="24"/>
              </w:rPr>
              <w:t xml:space="preserve">– cena brutto oferty najtańszej </w:t>
            </w:r>
          </w:p>
        </w:tc>
      </w:tr>
      <w:tr w:rsidR="00372724" w:rsidRPr="002210A8" w14:paraId="3471DDE2" w14:textId="77777777" w:rsidTr="00681F8C">
        <w:trPr>
          <w:cantSplit/>
          <w:trHeight w:val="600"/>
        </w:trPr>
        <w:tc>
          <w:tcPr>
            <w:tcW w:w="709" w:type="dxa"/>
            <w:tcBorders>
              <w:top w:val="nil"/>
              <w:left w:val="nil"/>
              <w:bottom w:val="nil"/>
              <w:right w:val="nil"/>
            </w:tcBorders>
            <w:shd w:val="clear" w:color="auto" w:fill="auto"/>
            <w:vAlign w:val="center"/>
            <w:hideMark/>
          </w:tcPr>
          <w:p w14:paraId="51E73A9F" w14:textId="77777777" w:rsidR="00372724" w:rsidRPr="002210A8" w:rsidRDefault="00372724" w:rsidP="002210A8">
            <w:pPr>
              <w:tabs>
                <w:tab w:val="left" w:pos="993"/>
              </w:tabs>
              <w:spacing w:after="0" w:line="23" w:lineRule="atLeast"/>
              <w:ind w:right="-1847"/>
              <w:rPr>
                <w:rFonts w:eastAsia="Times New Roman" w:cstheme="minorHAnsi"/>
                <w:sz w:val="24"/>
                <w:szCs w:val="24"/>
              </w:rPr>
            </w:pPr>
            <w:r w:rsidRPr="002210A8">
              <w:rPr>
                <w:rFonts w:eastAsia="Times New Roman" w:cstheme="minorHAnsi"/>
                <w:sz w:val="24"/>
                <w:szCs w:val="24"/>
              </w:rPr>
              <w:t xml:space="preserve">C </w:t>
            </w:r>
            <w:r w:rsidRPr="002210A8">
              <w:rPr>
                <w:rFonts w:eastAsia="Times New Roman" w:cstheme="minorHAnsi"/>
                <w:sz w:val="24"/>
                <w:szCs w:val="24"/>
                <w:vertAlign w:val="subscript"/>
              </w:rPr>
              <w:t>o</w:t>
            </w:r>
            <w:r w:rsidRPr="002210A8">
              <w:rPr>
                <w:rFonts w:eastAsia="Times New Roman" w:cstheme="minorHAnsi"/>
                <w:sz w:val="24"/>
                <w:szCs w:val="24"/>
              </w:rPr>
              <w:t xml:space="preserve"> </w:t>
            </w:r>
          </w:p>
        </w:tc>
        <w:tc>
          <w:tcPr>
            <w:tcW w:w="8647" w:type="dxa"/>
            <w:gridSpan w:val="2"/>
            <w:tcBorders>
              <w:top w:val="nil"/>
              <w:left w:val="nil"/>
              <w:bottom w:val="nil"/>
              <w:right w:val="nil"/>
            </w:tcBorders>
            <w:shd w:val="clear" w:color="auto" w:fill="auto"/>
            <w:vAlign w:val="center"/>
            <w:hideMark/>
          </w:tcPr>
          <w:p w14:paraId="2EC0C5D2" w14:textId="77777777" w:rsidR="00372724" w:rsidRPr="002210A8" w:rsidRDefault="00372724" w:rsidP="002210A8">
            <w:pPr>
              <w:tabs>
                <w:tab w:val="left" w:pos="993"/>
              </w:tabs>
              <w:spacing w:after="0" w:line="23" w:lineRule="atLeast"/>
              <w:ind w:right="-1847"/>
              <w:rPr>
                <w:rFonts w:eastAsia="Times New Roman" w:cstheme="minorHAnsi"/>
                <w:sz w:val="24"/>
                <w:szCs w:val="24"/>
              </w:rPr>
            </w:pPr>
            <w:r w:rsidRPr="002210A8">
              <w:rPr>
                <w:rFonts w:eastAsia="Times New Roman" w:cstheme="minorHAnsi"/>
                <w:sz w:val="24"/>
                <w:szCs w:val="24"/>
              </w:rPr>
              <w:t>– cena brutto oferty ocenianej</w:t>
            </w:r>
          </w:p>
        </w:tc>
      </w:tr>
    </w:tbl>
    <w:p w14:paraId="0F5A03B7" w14:textId="77777777" w:rsidR="00372724" w:rsidRPr="002210A8" w:rsidRDefault="00372724" w:rsidP="002210A8">
      <w:pPr>
        <w:tabs>
          <w:tab w:val="left" w:pos="284"/>
        </w:tabs>
        <w:spacing w:after="0" w:line="23" w:lineRule="atLeast"/>
        <w:ind w:left="714"/>
        <w:contextualSpacing/>
        <w:rPr>
          <w:rFonts w:cstheme="minorHAnsi"/>
          <w:sz w:val="24"/>
          <w:szCs w:val="24"/>
        </w:rPr>
      </w:pPr>
    </w:p>
    <w:p w14:paraId="2F2D850D" w14:textId="07D5BDAE" w:rsidR="00372724" w:rsidRPr="002210A8" w:rsidRDefault="00372724" w:rsidP="00B36FA6">
      <w:pPr>
        <w:pStyle w:val="Akapitzlist"/>
        <w:numPr>
          <w:ilvl w:val="0"/>
          <w:numId w:val="7"/>
        </w:numPr>
        <w:spacing w:after="0" w:line="23" w:lineRule="atLeast"/>
        <w:ind w:left="714" w:hanging="357"/>
        <w:outlineLvl w:val="1"/>
        <w:rPr>
          <w:rFonts w:eastAsia="Times New Roman" w:cstheme="minorHAnsi"/>
          <w:bCs/>
          <w:sz w:val="24"/>
          <w:szCs w:val="24"/>
        </w:rPr>
      </w:pPr>
      <w:r w:rsidRPr="002210A8">
        <w:rPr>
          <w:rFonts w:eastAsia="Times New Roman" w:cstheme="minorHAnsi"/>
          <w:bCs/>
          <w:sz w:val="24"/>
          <w:szCs w:val="24"/>
        </w:rPr>
        <w:t>Wszystkie obliczenia dokonywane będą z dokładnością do dwóch miejsc po przecinku;</w:t>
      </w:r>
    </w:p>
    <w:p w14:paraId="00561FD0" w14:textId="314055FF" w:rsidR="00372724" w:rsidRPr="002210A8" w:rsidRDefault="00372724" w:rsidP="00B36FA6">
      <w:pPr>
        <w:pStyle w:val="Akapitzlist"/>
        <w:numPr>
          <w:ilvl w:val="0"/>
          <w:numId w:val="7"/>
        </w:numPr>
        <w:spacing w:after="0" w:line="23" w:lineRule="atLeast"/>
        <w:ind w:left="714" w:hanging="357"/>
        <w:outlineLvl w:val="1"/>
        <w:rPr>
          <w:rFonts w:eastAsia="Times New Roman" w:cstheme="minorHAnsi"/>
          <w:bCs/>
          <w:sz w:val="24"/>
          <w:szCs w:val="24"/>
        </w:rPr>
      </w:pPr>
      <w:r w:rsidRPr="002210A8">
        <w:rPr>
          <w:rFonts w:eastAsia="Times New Roman" w:cstheme="minorHAnsi"/>
          <w:bCs/>
          <w:sz w:val="24"/>
          <w:szCs w:val="24"/>
        </w:rPr>
        <w:t>Za ofertę najkorzystniejszą zostanie uznana oferta, która uzyskała najwyższą liczbę punktów;</w:t>
      </w:r>
    </w:p>
    <w:p w14:paraId="030F2B1C" w14:textId="77777777" w:rsidR="00372724" w:rsidRPr="002210A8" w:rsidRDefault="00372724" w:rsidP="002210A8">
      <w:pPr>
        <w:pStyle w:val="Akapitzlist"/>
        <w:tabs>
          <w:tab w:val="left" w:pos="284"/>
        </w:tabs>
        <w:spacing w:after="0" w:line="23" w:lineRule="atLeast"/>
        <w:ind w:left="714"/>
        <w:rPr>
          <w:rFonts w:cstheme="minorHAnsi"/>
          <w:sz w:val="24"/>
          <w:szCs w:val="24"/>
        </w:rPr>
      </w:pPr>
    </w:p>
    <w:p w14:paraId="59530BCF" w14:textId="74518FBC" w:rsidR="00372724" w:rsidRPr="002210A8" w:rsidRDefault="00372724" w:rsidP="00B36FA6">
      <w:pPr>
        <w:pStyle w:val="Akapitzlist"/>
        <w:numPr>
          <w:ilvl w:val="0"/>
          <w:numId w:val="21"/>
        </w:numPr>
        <w:spacing w:after="0" w:line="23" w:lineRule="atLeast"/>
        <w:ind w:left="357" w:hanging="357"/>
        <w:rPr>
          <w:rFonts w:cstheme="minorHAnsi"/>
          <w:sz w:val="24"/>
          <w:szCs w:val="24"/>
        </w:rPr>
      </w:pPr>
      <w:r w:rsidRPr="002210A8">
        <w:rPr>
          <w:rFonts w:cstheme="minorHAnsi"/>
          <w:sz w:val="24"/>
          <w:szCs w:val="24"/>
        </w:rPr>
        <w:t>Termin związania ofertą.</w:t>
      </w:r>
    </w:p>
    <w:p w14:paraId="78040366" w14:textId="542D9A9B" w:rsidR="00372724" w:rsidRPr="002210A8" w:rsidRDefault="00372724" w:rsidP="002210A8">
      <w:pPr>
        <w:pStyle w:val="Akapitzlist"/>
        <w:spacing w:after="0" w:line="23" w:lineRule="atLeast"/>
        <w:ind w:left="357"/>
        <w:rPr>
          <w:rFonts w:cstheme="minorHAnsi"/>
          <w:sz w:val="24"/>
          <w:szCs w:val="24"/>
        </w:rPr>
      </w:pPr>
      <w:r w:rsidRPr="002210A8">
        <w:rPr>
          <w:rFonts w:cstheme="minorHAnsi"/>
          <w:sz w:val="24"/>
          <w:szCs w:val="24"/>
        </w:rPr>
        <w:t>Termin związania ofertą wynosi 30 dni. Bieg terminu związania ofertą rozpoczyna się wraz z upływem terminu składania ofert.</w:t>
      </w:r>
    </w:p>
    <w:p w14:paraId="74910D0A" w14:textId="77777777" w:rsidR="00372724" w:rsidRPr="002210A8" w:rsidRDefault="00372724" w:rsidP="002210A8">
      <w:pPr>
        <w:pStyle w:val="Akapitzlist"/>
        <w:spacing w:after="0" w:line="23" w:lineRule="atLeast"/>
        <w:ind w:left="357"/>
        <w:rPr>
          <w:rFonts w:cstheme="minorHAnsi"/>
          <w:sz w:val="24"/>
          <w:szCs w:val="24"/>
        </w:rPr>
      </w:pPr>
    </w:p>
    <w:p w14:paraId="09A7EBD4" w14:textId="01458F9D" w:rsidR="00AA40A8" w:rsidRPr="002210A8" w:rsidRDefault="00AA40A8" w:rsidP="00B36FA6">
      <w:pPr>
        <w:pStyle w:val="Akapitzlist"/>
        <w:numPr>
          <w:ilvl w:val="0"/>
          <w:numId w:val="21"/>
        </w:numPr>
        <w:spacing w:after="0" w:line="23" w:lineRule="atLeast"/>
        <w:ind w:left="357" w:hanging="357"/>
        <w:rPr>
          <w:rFonts w:cstheme="minorHAnsi"/>
          <w:sz w:val="24"/>
          <w:szCs w:val="24"/>
        </w:rPr>
      </w:pPr>
      <w:r w:rsidRPr="002210A8">
        <w:rPr>
          <w:rFonts w:cstheme="minorHAnsi"/>
          <w:sz w:val="24"/>
          <w:szCs w:val="24"/>
        </w:rPr>
        <w:t>Warunki udziału w postepowaniu.</w:t>
      </w:r>
    </w:p>
    <w:p w14:paraId="64A31E13" w14:textId="5A20395B" w:rsidR="00AA40A8" w:rsidRPr="002210A8" w:rsidRDefault="00AA40A8" w:rsidP="002210A8">
      <w:pPr>
        <w:pStyle w:val="Akapitzlist"/>
        <w:spacing w:after="0" w:line="23" w:lineRule="atLeast"/>
        <w:ind w:left="357"/>
        <w:rPr>
          <w:rFonts w:cstheme="minorHAnsi"/>
          <w:sz w:val="24"/>
          <w:szCs w:val="24"/>
        </w:rPr>
      </w:pPr>
      <w:r w:rsidRPr="002210A8">
        <w:rPr>
          <w:rFonts w:cstheme="minorHAnsi"/>
          <w:sz w:val="24"/>
          <w:szCs w:val="24"/>
        </w:rPr>
        <w:t>O udzielenie zamówienia może ubiegać się wykonawca, który posiada niezbędną wiedzę i doświadczenie oraz dysponuje odpowiednim potencjałem technicznym oraz osobami zdolnymi do wykonania zamówienia.</w:t>
      </w:r>
    </w:p>
    <w:p w14:paraId="214541A2" w14:textId="77777777" w:rsidR="00AA40A8" w:rsidRPr="002210A8" w:rsidRDefault="00AA40A8" w:rsidP="002210A8">
      <w:pPr>
        <w:pStyle w:val="Akapitzlist"/>
        <w:spacing w:after="0" w:line="23" w:lineRule="atLeast"/>
        <w:ind w:left="357"/>
        <w:rPr>
          <w:rFonts w:cstheme="minorHAnsi"/>
          <w:sz w:val="24"/>
          <w:szCs w:val="24"/>
        </w:rPr>
      </w:pPr>
    </w:p>
    <w:p w14:paraId="14218E3B" w14:textId="7375CF8B" w:rsidR="00C94A8A" w:rsidRPr="002210A8" w:rsidRDefault="00955E5C" w:rsidP="00B36FA6">
      <w:pPr>
        <w:pStyle w:val="Akapitzlist"/>
        <w:numPr>
          <w:ilvl w:val="0"/>
          <w:numId w:val="21"/>
        </w:numPr>
        <w:spacing w:after="0" w:line="23" w:lineRule="atLeast"/>
        <w:ind w:left="357" w:hanging="357"/>
        <w:rPr>
          <w:rFonts w:cstheme="minorHAnsi"/>
          <w:sz w:val="24"/>
          <w:szCs w:val="24"/>
        </w:rPr>
      </w:pPr>
      <w:r w:rsidRPr="002210A8">
        <w:rPr>
          <w:rFonts w:cstheme="minorHAnsi"/>
          <w:sz w:val="24"/>
          <w:szCs w:val="24"/>
        </w:rPr>
        <w:t>Wymagane dokumenty</w:t>
      </w:r>
      <w:r w:rsidR="00C94A8A" w:rsidRPr="002210A8">
        <w:rPr>
          <w:rFonts w:cstheme="minorHAnsi"/>
          <w:sz w:val="24"/>
          <w:szCs w:val="24"/>
        </w:rPr>
        <w:t>.</w:t>
      </w:r>
    </w:p>
    <w:p w14:paraId="124FFBCE" w14:textId="160C3B0E" w:rsidR="00955E5C" w:rsidRPr="002210A8" w:rsidRDefault="00955E5C" w:rsidP="00B36FA6">
      <w:pPr>
        <w:pStyle w:val="Akapitzlist"/>
        <w:numPr>
          <w:ilvl w:val="0"/>
          <w:numId w:val="5"/>
        </w:numPr>
        <w:autoSpaceDE w:val="0"/>
        <w:autoSpaceDN w:val="0"/>
        <w:adjustRightInd w:val="0"/>
        <w:spacing w:after="0" w:line="23" w:lineRule="atLeast"/>
        <w:ind w:left="714" w:hanging="357"/>
        <w:rPr>
          <w:rFonts w:eastAsiaTheme="minorHAnsi" w:cstheme="minorHAnsi"/>
          <w:color w:val="000000"/>
          <w:sz w:val="24"/>
          <w:szCs w:val="24"/>
          <w:lang w:eastAsia="en-US"/>
        </w:rPr>
      </w:pPr>
      <w:r w:rsidRPr="002210A8">
        <w:rPr>
          <w:rFonts w:cstheme="minorHAnsi"/>
          <w:sz w:val="24"/>
          <w:szCs w:val="24"/>
        </w:rPr>
        <w:t>Certyfikat dla przedsiębiorców, o którym mowa w art. 29 spełniający kryteria art. 30 ustawy z dnia 15 maja 2015 r. o substancjach zubożających warstwę ozonową oraz o niektórych fluorowanych gazach cieplarnianych (Dz. U. z 2020 r. poz. 2065);</w:t>
      </w:r>
    </w:p>
    <w:p w14:paraId="217BDAF0" w14:textId="6BACBAB6" w:rsidR="00955E5C" w:rsidRPr="002210A8" w:rsidRDefault="00955E5C" w:rsidP="00B36FA6">
      <w:pPr>
        <w:pStyle w:val="Akapitzlist"/>
        <w:numPr>
          <w:ilvl w:val="0"/>
          <w:numId w:val="5"/>
        </w:numPr>
        <w:autoSpaceDE w:val="0"/>
        <w:autoSpaceDN w:val="0"/>
        <w:adjustRightInd w:val="0"/>
        <w:spacing w:after="0" w:line="23" w:lineRule="atLeast"/>
        <w:ind w:left="714" w:hanging="357"/>
        <w:rPr>
          <w:rFonts w:eastAsiaTheme="minorHAnsi" w:cstheme="minorHAnsi"/>
          <w:color w:val="000000"/>
          <w:sz w:val="24"/>
          <w:szCs w:val="24"/>
          <w:lang w:eastAsia="en-US"/>
        </w:rPr>
      </w:pPr>
      <w:r w:rsidRPr="002210A8">
        <w:rPr>
          <w:rFonts w:eastAsiaTheme="minorHAnsi" w:cstheme="minorHAnsi"/>
          <w:color w:val="000000"/>
          <w:sz w:val="24"/>
          <w:szCs w:val="24"/>
          <w:lang w:eastAsia="en-US"/>
        </w:rPr>
        <w:t>Wykaz osób, które posiadają następujące kwalifikacje</w:t>
      </w:r>
      <w:r w:rsidR="00AD74B5" w:rsidRPr="002210A8">
        <w:rPr>
          <w:rFonts w:eastAsiaTheme="minorHAnsi" w:cstheme="minorHAnsi"/>
          <w:color w:val="000000"/>
          <w:sz w:val="24"/>
          <w:szCs w:val="24"/>
          <w:lang w:eastAsia="en-US"/>
        </w:rPr>
        <w:t>:</w:t>
      </w:r>
    </w:p>
    <w:p w14:paraId="278AFF82" w14:textId="4EA855A7" w:rsidR="00955E5C" w:rsidRPr="002210A8" w:rsidRDefault="00955E5C" w:rsidP="00B36FA6">
      <w:pPr>
        <w:pStyle w:val="Default"/>
        <w:numPr>
          <w:ilvl w:val="0"/>
          <w:numId w:val="6"/>
        </w:numPr>
        <w:spacing w:line="23" w:lineRule="atLeast"/>
        <w:ind w:left="1071" w:hanging="357"/>
        <w:rPr>
          <w:rFonts w:asciiTheme="minorHAnsi" w:hAnsiTheme="minorHAnsi" w:cstheme="minorHAnsi"/>
        </w:rPr>
      </w:pPr>
      <w:r w:rsidRPr="002210A8">
        <w:rPr>
          <w:rFonts w:asciiTheme="minorHAnsi" w:hAnsiTheme="minorHAnsi" w:cstheme="minorHAnsi"/>
        </w:rPr>
        <w:t>certyfikaty F-gazowy kategorii I dla personelu,</w:t>
      </w:r>
    </w:p>
    <w:p w14:paraId="1A78DB4C" w14:textId="2AEAB7FE" w:rsidR="00955E5C" w:rsidRPr="002210A8" w:rsidRDefault="00955E5C" w:rsidP="00B36FA6">
      <w:pPr>
        <w:pStyle w:val="Default"/>
        <w:numPr>
          <w:ilvl w:val="0"/>
          <w:numId w:val="6"/>
        </w:numPr>
        <w:spacing w:line="23" w:lineRule="atLeast"/>
        <w:ind w:left="1071" w:hanging="357"/>
        <w:rPr>
          <w:rFonts w:asciiTheme="minorHAnsi" w:hAnsiTheme="minorHAnsi" w:cstheme="minorHAnsi"/>
        </w:rPr>
      </w:pPr>
      <w:r w:rsidRPr="002210A8">
        <w:rPr>
          <w:rFonts w:asciiTheme="minorHAnsi" w:hAnsiTheme="minorHAnsi" w:cstheme="minorHAnsi"/>
        </w:rPr>
        <w:lastRenderedPageBreak/>
        <w:t>uprawnienia do kontroli systemu ogrzewania i systemu klimatyzacji, wydane przez Ministerstwo Inwestycji i Rozwoju,</w:t>
      </w:r>
    </w:p>
    <w:p w14:paraId="2981A783" w14:textId="17B1CE7A" w:rsidR="00955E5C" w:rsidRPr="002210A8" w:rsidRDefault="00372724" w:rsidP="00B36FA6">
      <w:pPr>
        <w:pStyle w:val="Default"/>
        <w:numPr>
          <w:ilvl w:val="0"/>
          <w:numId w:val="6"/>
        </w:numPr>
        <w:spacing w:line="23" w:lineRule="atLeast"/>
        <w:ind w:left="1071" w:hanging="357"/>
        <w:rPr>
          <w:rFonts w:asciiTheme="minorHAnsi" w:hAnsiTheme="minorHAnsi" w:cstheme="minorHAnsi"/>
        </w:rPr>
      </w:pPr>
      <w:r w:rsidRPr="002210A8">
        <w:rPr>
          <w:rFonts w:asciiTheme="minorHAnsi" w:hAnsiTheme="minorHAnsi" w:cstheme="minorHAnsi"/>
        </w:rPr>
        <w:t>ś</w:t>
      </w:r>
      <w:r w:rsidR="00955E5C" w:rsidRPr="002210A8">
        <w:rPr>
          <w:rFonts w:asciiTheme="minorHAnsi" w:hAnsiTheme="minorHAnsi" w:cstheme="minorHAnsi"/>
        </w:rPr>
        <w:t>wiadectwa kwalifikacji SEP 1 (elektryczne) – eksploatacja i dozór,</w:t>
      </w:r>
    </w:p>
    <w:p w14:paraId="6E040934" w14:textId="21F1BEAE" w:rsidR="00955E5C" w:rsidRPr="002210A8" w:rsidRDefault="00372724" w:rsidP="00B36FA6">
      <w:pPr>
        <w:pStyle w:val="Default"/>
        <w:numPr>
          <w:ilvl w:val="0"/>
          <w:numId w:val="6"/>
        </w:numPr>
        <w:spacing w:line="23" w:lineRule="atLeast"/>
        <w:ind w:left="1071" w:hanging="357"/>
        <w:rPr>
          <w:rFonts w:asciiTheme="minorHAnsi" w:hAnsiTheme="minorHAnsi" w:cstheme="minorHAnsi"/>
        </w:rPr>
      </w:pPr>
      <w:r w:rsidRPr="002210A8">
        <w:rPr>
          <w:rFonts w:asciiTheme="minorHAnsi" w:hAnsiTheme="minorHAnsi" w:cstheme="minorHAnsi"/>
        </w:rPr>
        <w:t>ś</w:t>
      </w:r>
      <w:r w:rsidR="00955E5C" w:rsidRPr="002210A8">
        <w:rPr>
          <w:rFonts w:asciiTheme="minorHAnsi" w:hAnsiTheme="minorHAnsi" w:cstheme="minorHAnsi"/>
        </w:rPr>
        <w:t>wiadectwa kwalifikacji SEP 2 (ciepłownicze) – eksploatacja i dozór,</w:t>
      </w:r>
    </w:p>
    <w:p w14:paraId="2BE20E12" w14:textId="1B6A90F9" w:rsidR="00955E5C" w:rsidRPr="002210A8" w:rsidRDefault="00372724" w:rsidP="00B36FA6">
      <w:pPr>
        <w:pStyle w:val="Default"/>
        <w:numPr>
          <w:ilvl w:val="0"/>
          <w:numId w:val="6"/>
        </w:numPr>
        <w:spacing w:line="23" w:lineRule="atLeast"/>
        <w:ind w:left="1071" w:hanging="357"/>
        <w:rPr>
          <w:rFonts w:asciiTheme="minorHAnsi" w:hAnsiTheme="minorHAnsi" w:cstheme="minorHAnsi"/>
        </w:rPr>
      </w:pPr>
      <w:r w:rsidRPr="002210A8">
        <w:rPr>
          <w:rFonts w:asciiTheme="minorHAnsi" w:hAnsiTheme="minorHAnsi" w:cstheme="minorHAnsi"/>
        </w:rPr>
        <w:t>ś</w:t>
      </w:r>
      <w:r w:rsidR="00955E5C" w:rsidRPr="002210A8">
        <w:rPr>
          <w:rFonts w:asciiTheme="minorHAnsi" w:hAnsiTheme="minorHAnsi" w:cstheme="minorHAnsi"/>
        </w:rPr>
        <w:t>wiadectwa kwalifikacji SEP 3 (gazowe) – eksploatacja i dozór,</w:t>
      </w:r>
    </w:p>
    <w:p w14:paraId="1A429DE3" w14:textId="104695C5" w:rsidR="00955E5C" w:rsidRPr="002210A8" w:rsidRDefault="00372724" w:rsidP="00B36FA6">
      <w:pPr>
        <w:pStyle w:val="Default"/>
        <w:numPr>
          <w:ilvl w:val="0"/>
          <w:numId w:val="6"/>
        </w:numPr>
        <w:spacing w:line="23" w:lineRule="atLeast"/>
        <w:ind w:left="1071" w:hanging="357"/>
        <w:rPr>
          <w:rFonts w:asciiTheme="minorHAnsi" w:hAnsiTheme="minorHAnsi" w:cstheme="minorHAnsi"/>
        </w:rPr>
      </w:pPr>
      <w:r w:rsidRPr="002210A8">
        <w:rPr>
          <w:rFonts w:asciiTheme="minorHAnsi" w:hAnsiTheme="minorHAnsi" w:cstheme="minorHAnsi"/>
        </w:rPr>
        <w:t>c</w:t>
      </w:r>
      <w:r w:rsidR="00955E5C" w:rsidRPr="002210A8">
        <w:rPr>
          <w:rFonts w:asciiTheme="minorHAnsi" w:hAnsiTheme="minorHAnsi" w:cstheme="minorHAnsi"/>
        </w:rPr>
        <w:t>ertyfikat kompetencji kategorii „FO” (dawniej B) zgodny z normą PN-EN 13313</w:t>
      </w:r>
      <w:r w:rsidRPr="002210A8">
        <w:rPr>
          <w:rFonts w:asciiTheme="minorHAnsi" w:hAnsiTheme="minorHAnsi" w:cstheme="minorHAnsi"/>
        </w:rPr>
        <w:t>.</w:t>
      </w:r>
      <w:r w:rsidR="00955E5C" w:rsidRPr="002210A8">
        <w:rPr>
          <w:rFonts w:asciiTheme="minorHAnsi" w:hAnsiTheme="minorHAnsi" w:cstheme="minorHAnsi"/>
        </w:rPr>
        <w:t xml:space="preserve"> </w:t>
      </w:r>
    </w:p>
    <w:p w14:paraId="6301957E" w14:textId="22FBE0FB" w:rsidR="001C21BA" w:rsidRPr="002210A8" w:rsidRDefault="001C21BA" w:rsidP="002210A8">
      <w:pPr>
        <w:spacing w:after="0" w:line="23" w:lineRule="atLeast"/>
        <w:rPr>
          <w:rFonts w:eastAsia="Times New Roman" w:cstheme="minorHAnsi"/>
          <w:sz w:val="24"/>
          <w:szCs w:val="24"/>
        </w:rPr>
      </w:pPr>
    </w:p>
    <w:p w14:paraId="3E380E58" w14:textId="46E5361F" w:rsidR="00372724" w:rsidRPr="002210A8" w:rsidRDefault="00372724" w:rsidP="00B36FA6">
      <w:pPr>
        <w:numPr>
          <w:ilvl w:val="0"/>
          <w:numId w:val="22"/>
        </w:numPr>
        <w:spacing w:after="0" w:line="23" w:lineRule="atLeast"/>
        <w:ind w:left="357" w:hanging="357"/>
        <w:rPr>
          <w:rFonts w:cstheme="minorHAnsi"/>
          <w:sz w:val="24"/>
          <w:szCs w:val="24"/>
        </w:rPr>
      </w:pPr>
      <w:r w:rsidRPr="002210A8">
        <w:rPr>
          <w:rFonts w:cstheme="minorHAnsi"/>
          <w:sz w:val="24"/>
          <w:szCs w:val="24"/>
        </w:rPr>
        <w:t>Określenie miejsca, sposobu i terminu składania ofert</w:t>
      </w:r>
      <w:r w:rsidR="00681F8C" w:rsidRPr="002210A8">
        <w:rPr>
          <w:rFonts w:cstheme="minorHAnsi"/>
          <w:sz w:val="24"/>
          <w:szCs w:val="24"/>
        </w:rPr>
        <w:t>.</w:t>
      </w:r>
      <w:r w:rsidRPr="002210A8">
        <w:rPr>
          <w:rFonts w:cstheme="minorHAnsi"/>
          <w:sz w:val="24"/>
          <w:szCs w:val="24"/>
        </w:rPr>
        <w:t xml:space="preserve"> </w:t>
      </w:r>
    </w:p>
    <w:p w14:paraId="26ACCC7D" w14:textId="26BFD77C" w:rsidR="00372724" w:rsidRPr="002210A8" w:rsidRDefault="00DF792A" w:rsidP="00B36FA6">
      <w:pPr>
        <w:pStyle w:val="Akapitzlist"/>
        <w:numPr>
          <w:ilvl w:val="0"/>
          <w:numId w:val="9"/>
        </w:numPr>
        <w:spacing w:after="0" w:line="23" w:lineRule="atLeast"/>
        <w:ind w:left="714" w:hanging="357"/>
        <w:rPr>
          <w:rFonts w:eastAsia="Times New Roman" w:cstheme="minorHAnsi"/>
          <w:sz w:val="24"/>
          <w:szCs w:val="24"/>
        </w:rPr>
      </w:pPr>
      <w:r w:rsidRPr="002210A8">
        <w:rPr>
          <w:rFonts w:eastAsia="Times New Roman" w:cstheme="minorHAnsi"/>
          <w:sz w:val="24"/>
          <w:szCs w:val="24"/>
        </w:rPr>
        <w:t>T</w:t>
      </w:r>
      <w:r w:rsidR="00372724" w:rsidRPr="002210A8">
        <w:rPr>
          <w:rFonts w:eastAsia="Times New Roman" w:cstheme="minorHAnsi"/>
          <w:sz w:val="24"/>
          <w:szCs w:val="24"/>
        </w:rPr>
        <w:t xml:space="preserve">ermin składania ofert do dnia </w:t>
      </w:r>
      <w:r w:rsidR="002210A8">
        <w:rPr>
          <w:rFonts w:eastAsia="Times New Roman" w:cstheme="minorHAnsi"/>
          <w:sz w:val="24"/>
          <w:szCs w:val="24"/>
        </w:rPr>
        <w:t>30</w:t>
      </w:r>
      <w:r w:rsidR="00020580" w:rsidRPr="002210A8">
        <w:rPr>
          <w:rFonts w:eastAsia="Times New Roman" w:cstheme="minorHAnsi"/>
          <w:sz w:val="24"/>
          <w:szCs w:val="24"/>
        </w:rPr>
        <w:t>.0</w:t>
      </w:r>
      <w:r w:rsidR="002210A8">
        <w:rPr>
          <w:rFonts w:eastAsia="Times New Roman" w:cstheme="minorHAnsi"/>
          <w:sz w:val="24"/>
          <w:szCs w:val="24"/>
        </w:rPr>
        <w:t>3</w:t>
      </w:r>
      <w:r w:rsidR="00020580" w:rsidRPr="002210A8">
        <w:rPr>
          <w:rFonts w:eastAsia="Times New Roman" w:cstheme="minorHAnsi"/>
          <w:sz w:val="24"/>
          <w:szCs w:val="24"/>
        </w:rPr>
        <w:t>.2022</w:t>
      </w:r>
      <w:r w:rsidR="00372724" w:rsidRPr="002210A8">
        <w:rPr>
          <w:rFonts w:eastAsia="Times New Roman" w:cstheme="minorHAnsi"/>
          <w:color w:val="FF0000"/>
          <w:sz w:val="24"/>
          <w:szCs w:val="24"/>
        </w:rPr>
        <w:t xml:space="preserve"> </w:t>
      </w:r>
      <w:r w:rsidR="00372724" w:rsidRPr="002210A8">
        <w:rPr>
          <w:rFonts w:eastAsia="Times New Roman" w:cstheme="minorHAnsi"/>
          <w:sz w:val="24"/>
          <w:szCs w:val="24"/>
        </w:rPr>
        <w:t>r. do godz. 1</w:t>
      </w:r>
      <w:r w:rsidR="00681F8C" w:rsidRPr="002210A8">
        <w:rPr>
          <w:rFonts w:eastAsia="Times New Roman" w:cstheme="minorHAnsi"/>
          <w:sz w:val="24"/>
          <w:szCs w:val="24"/>
        </w:rPr>
        <w:t>3</w:t>
      </w:r>
      <w:r w:rsidR="00372724" w:rsidRPr="002210A8">
        <w:rPr>
          <w:rFonts w:eastAsia="Times New Roman" w:cstheme="minorHAnsi"/>
          <w:sz w:val="24"/>
          <w:szCs w:val="24"/>
          <w:vertAlign w:val="superscript"/>
        </w:rPr>
        <w:t>00</w:t>
      </w:r>
      <w:r w:rsidR="00372724" w:rsidRPr="002210A8">
        <w:rPr>
          <w:rFonts w:eastAsia="Times New Roman" w:cstheme="minorHAnsi"/>
          <w:sz w:val="24"/>
          <w:szCs w:val="24"/>
        </w:rPr>
        <w:t>;</w:t>
      </w:r>
    </w:p>
    <w:p w14:paraId="4E2D9873" w14:textId="3257BE5B" w:rsidR="00372724" w:rsidRPr="002210A8" w:rsidRDefault="00DF792A" w:rsidP="00B36FA6">
      <w:pPr>
        <w:pStyle w:val="Akapitzlist"/>
        <w:numPr>
          <w:ilvl w:val="0"/>
          <w:numId w:val="9"/>
        </w:numPr>
        <w:spacing w:after="0" w:line="23" w:lineRule="atLeast"/>
        <w:ind w:left="714" w:hanging="357"/>
        <w:rPr>
          <w:rFonts w:cstheme="minorHAnsi"/>
          <w:sz w:val="24"/>
          <w:szCs w:val="24"/>
        </w:rPr>
      </w:pPr>
      <w:r w:rsidRPr="002210A8">
        <w:rPr>
          <w:rFonts w:eastAsia="Times New Roman" w:cstheme="minorHAnsi"/>
          <w:sz w:val="24"/>
          <w:szCs w:val="24"/>
        </w:rPr>
        <w:t>S</w:t>
      </w:r>
      <w:r w:rsidR="00372724" w:rsidRPr="002210A8">
        <w:rPr>
          <w:rFonts w:eastAsia="Times New Roman" w:cstheme="minorHAnsi"/>
          <w:sz w:val="24"/>
          <w:szCs w:val="24"/>
        </w:rPr>
        <w:t xml:space="preserve">posób składania ofert: na adres email: </w:t>
      </w:r>
      <w:hyperlink r:id="rId7" w:history="1">
        <w:r w:rsidR="00372724" w:rsidRPr="002210A8">
          <w:rPr>
            <w:rStyle w:val="Hipercze"/>
            <w:rFonts w:eastAsia="Times New Roman" w:cstheme="minorHAnsi"/>
            <w:color w:val="auto"/>
            <w:sz w:val="24"/>
            <w:szCs w:val="24"/>
          </w:rPr>
          <w:t>kornatowski@pfron.org.pl</w:t>
        </w:r>
      </w:hyperlink>
      <w:r w:rsidR="00372724" w:rsidRPr="002210A8">
        <w:rPr>
          <w:rFonts w:cstheme="minorHAnsi"/>
          <w:sz w:val="24"/>
          <w:szCs w:val="24"/>
        </w:rPr>
        <w:t xml:space="preserve"> </w:t>
      </w:r>
    </w:p>
    <w:p w14:paraId="4ED0FC88" w14:textId="71F06844" w:rsidR="008138C1" w:rsidRPr="002210A8" w:rsidRDefault="00DF792A" w:rsidP="00B36FA6">
      <w:pPr>
        <w:pStyle w:val="Akapitzlist"/>
        <w:numPr>
          <w:ilvl w:val="0"/>
          <w:numId w:val="9"/>
        </w:numPr>
        <w:snapToGrid w:val="0"/>
        <w:spacing w:after="0" w:line="23" w:lineRule="atLeast"/>
        <w:ind w:left="714" w:hanging="357"/>
        <w:rPr>
          <w:rFonts w:eastAsia="Times New Roman" w:cstheme="minorHAnsi"/>
          <w:sz w:val="24"/>
          <w:szCs w:val="24"/>
        </w:rPr>
      </w:pPr>
      <w:r w:rsidRPr="002210A8">
        <w:rPr>
          <w:rFonts w:cstheme="minorHAnsi"/>
          <w:sz w:val="24"/>
          <w:szCs w:val="24"/>
        </w:rPr>
        <w:t>O</w:t>
      </w:r>
      <w:r w:rsidR="00372724" w:rsidRPr="002210A8">
        <w:rPr>
          <w:rFonts w:cstheme="minorHAnsi"/>
          <w:sz w:val="24"/>
          <w:szCs w:val="24"/>
        </w:rPr>
        <w:t>ferty, które wpłyną po wymaganym terminie nie będą brały udziału w postępowaniu</w:t>
      </w:r>
      <w:r w:rsidR="00681F8C" w:rsidRPr="002210A8">
        <w:rPr>
          <w:rFonts w:cstheme="minorHAnsi"/>
          <w:sz w:val="24"/>
          <w:szCs w:val="24"/>
        </w:rPr>
        <w:t>.</w:t>
      </w:r>
    </w:p>
    <w:p w14:paraId="0499691B" w14:textId="717BD8CF" w:rsidR="008138C1" w:rsidRPr="002210A8" w:rsidRDefault="008138C1" w:rsidP="002210A8">
      <w:pPr>
        <w:pStyle w:val="Akapitzlist"/>
        <w:spacing w:after="0" w:line="23" w:lineRule="atLeast"/>
        <w:ind w:left="714"/>
        <w:rPr>
          <w:rFonts w:eastAsia="Times New Roman" w:cstheme="minorHAnsi"/>
          <w:sz w:val="24"/>
          <w:szCs w:val="24"/>
        </w:rPr>
      </w:pPr>
    </w:p>
    <w:p w14:paraId="0C61E543" w14:textId="77777777" w:rsidR="0025551D" w:rsidRPr="002210A8" w:rsidRDefault="0025551D" w:rsidP="00B36FA6">
      <w:pPr>
        <w:pStyle w:val="Akapitzlist"/>
        <w:numPr>
          <w:ilvl w:val="0"/>
          <w:numId w:val="23"/>
        </w:numPr>
        <w:autoSpaceDE w:val="0"/>
        <w:autoSpaceDN w:val="0"/>
        <w:adjustRightInd w:val="0"/>
        <w:spacing w:after="0" w:line="23" w:lineRule="atLeast"/>
        <w:ind w:left="357" w:hanging="357"/>
        <w:rPr>
          <w:rFonts w:cstheme="minorHAnsi"/>
          <w:color w:val="000000"/>
          <w:sz w:val="24"/>
          <w:szCs w:val="24"/>
        </w:rPr>
      </w:pPr>
      <w:r w:rsidRPr="002210A8">
        <w:rPr>
          <w:rFonts w:cstheme="minorHAnsi"/>
          <w:color w:val="000000"/>
          <w:sz w:val="24"/>
          <w:szCs w:val="24"/>
        </w:rPr>
        <w:t>Osoby uprawnione do kontaktów z Wykonawcami.</w:t>
      </w:r>
    </w:p>
    <w:p w14:paraId="22A4F483" w14:textId="5F2F43BE" w:rsidR="0025551D" w:rsidRPr="002210A8" w:rsidRDefault="0025551D" w:rsidP="002210A8">
      <w:pPr>
        <w:autoSpaceDE w:val="0"/>
        <w:autoSpaceDN w:val="0"/>
        <w:adjustRightInd w:val="0"/>
        <w:spacing w:after="0" w:line="23" w:lineRule="atLeast"/>
        <w:ind w:left="357"/>
        <w:rPr>
          <w:rFonts w:cstheme="minorHAnsi"/>
          <w:color w:val="000000"/>
          <w:sz w:val="24"/>
          <w:szCs w:val="24"/>
        </w:rPr>
      </w:pPr>
      <w:r w:rsidRPr="002210A8">
        <w:rPr>
          <w:rFonts w:cstheme="minorHAnsi"/>
          <w:color w:val="000000"/>
          <w:sz w:val="24"/>
          <w:szCs w:val="24"/>
        </w:rPr>
        <w:t>Informacji na temat przedmiotu zamówienia udziela w godzinach  9</w:t>
      </w:r>
      <w:r w:rsidRPr="002210A8">
        <w:rPr>
          <w:rFonts w:cstheme="minorHAnsi"/>
          <w:color w:val="000000"/>
          <w:sz w:val="24"/>
          <w:szCs w:val="24"/>
          <w:vertAlign w:val="superscript"/>
        </w:rPr>
        <w:t>00</w:t>
      </w:r>
      <w:r w:rsidRPr="002210A8">
        <w:rPr>
          <w:rFonts w:cstheme="minorHAnsi"/>
          <w:color w:val="000000"/>
          <w:sz w:val="24"/>
          <w:szCs w:val="24"/>
        </w:rPr>
        <w:t xml:space="preserve"> – 15</w:t>
      </w:r>
      <w:r w:rsidRPr="002210A8">
        <w:rPr>
          <w:rFonts w:cstheme="minorHAnsi"/>
          <w:color w:val="000000"/>
          <w:sz w:val="24"/>
          <w:szCs w:val="24"/>
          <w:vertAlign w:val="superscript"/>
        </w:rPr>
        <w:t>00</w:t>
      </w:r>
      <w:r w:rsidRPr="002210A8">
        <w:rPr>
          <w:rFonts w:cstheme="minorHAnsi"/>
          <w:color w:val="000000"/>
          <w:sz w:val="24"/>
          <w:szCs w:val="24"/>
        </w:rPr>
        <w:t>, pon. – pt.: Pan Krzysztof Ornatowski,  tel. 22 5055607.</w:t>
      </w:r>
    </w:p>
    <w:p w14:paraId="21613879" w14:textId="77777777" w:rsidR="00681F8C" w:rsidRPr="002210A8" w:rsidRDefault="00681F8C" w:rsidP="002210A8">
      <w:pPr>
        <w:autoSpaceDE w:val="0"/>
        <w:autoSpaceDN w:val="0"/>
        <w:adjustRightInd w:val="0"/>
        <w:spacing w:after="0" w:line="23" w:lineRule="atLeast"/>
        <w:ind w:left="357"/>
        <w:rPr>
          <w:rFonts w:cstheme="minorHAnsi"/>
          <w:color w:val="000000"/>
          <w:sz w:val="24"/>
          <w:szCs w:val="24"/>
        </w:rPr>
      </w:pPr>
    </w:p>
    <w:p w14:paraId="2DB33652" w14:textId="25576E7A" w:rsidR="00681F8C" w:rsidRPr="002210A8" w:rsidRDefault="00681F8C" w:rsidP="00B36FA6">
      <w:pPr>
        <w:numPr>
          <w:ilvl w:val="0"/>
          <w:numId w:val="23"/>
        </w:numPr>
        <w:spacing w:after="0" w:line="23" w:lineRule="atLeast"/>
        <w:ind w:left="357" w:hanging="357"/>
        <w:rPr>
          <w:rFonts w:cstheme="minorHAnsi"/>
          <w:sz w:val="24"/>
          <w:szCs w:val="24"/>
        </w:rPr>
      </w:pPr>
      <w:r w:rsidRPr="002210A8">
        <w:rPr>
          <w:rFonts w:cstheme="minorHAnsi"/>
          <w:sz w:val="24"/>
          <w:szCs w:val="24"/>
        </w:rPr>
        <w:t xml:space="preserve">Termin wykonania </w:t>
      </w:r>
      <w:r w:rsidR="00664EA0" w:rsidRPr="002210A8">
        <w:rPr>
          <w:rFonts w:cstheme="minorHAnsi"/>
          <w:sz w:val="24"/>
          <w:szCs w:val="24"/>
        </w:rPr>
        <w:t>z</w:t>
      </w:r>
      <w:r w:rsidRPr="002210A8">
        <w:rPr>
          <w:rFonts w:cstheme="minorHAnsi"/>
          <w:sz w:val="24"/>
          <w:szCs w:val="24"/>
        </w:rPr>
        <w:t>amówienia.</w:t>
      </w:r>
    </w:p>
    <w:p w14:paraId="1E7D7A26" w14:textId="01BB69D1" w:rsidR="00681F8C" w:rsidRPr="002210A8" w:rsidRDefault="00681F8C" w:rsidP="002210A8">
      <w:pPr>
        <w:autoSpaceDE w:val="0"/>
        <w:autoSpaceDN w:val="0"/>
        <w:adjustRightInd w:val="0"/>
        <w:spacing w:after="0" w:line="23" w:lineRule="atLeast"/>
        <w:ind w:left="360"/>
        <w:rPr>
          <w:rFonts w:cstheme="minorHAnsi"/>
          <w:color w:val="000000"/>
          <w:sz w:val="24"/>
          <w:szCs w:val="24"/>
        </w:rPr>
      </w:pPr>
      <w:bookmarkStart w:id="0" w:name="_Hlk64878441"/>
      <w:r w:rsidRPr="002210A8">
        <w:rPr>
          <w:rFonts w:eastAsia="Times New Roman" w:cstheme="minorHAnsi"/>
          <w:sz w:val="24"/>
          <w:szCs w:val="24"/>
        </w:rPr>
        <w:t xml:space="preserve">Termin realizacji zamówienia wynosi </w:t>
      </w:r>
      <w:r w:rsidR="002210A8">
        <w:rPr>
          <w:rFonts w:eastAsia="Times New Roman" w:cstheme="minorHAnsi"/>
          <w:sz w:val="24"/>
          <w:szCs w:val="24"/>
        </w:rPr>
        <w:t>60 dni</w:t>
      </w:r>
      <w:r w:rsidRPr="002210A8">
        <w:rPr>
          <w:rFonts w:eastAsia="Times New Roman" w:cstheme="minorHAnsi"/>
          <w:sz w:val="24"/>
          <w:szCs w:val="24"/>
        </w:rPr>
        <w:t xml:space="preserve"> od dnia zawarcia umowy</w:t>
      </w:r>
      <w:bookmarkEnd w:id="0"/>
      <w:r w:rsidRPr="002210A8">
        <w:rPr>
          <w:rFonts w:eastAsia="Times New Roman" w:cstheme="minorHAnsi"/>
          <w:sz w:val="24"/>
          <w:szCs w:val="24"/>
        </w:rPr>
        <w:t>.</w:t>
      </w:r>
    </w:p>
    <w:p w14:paraId="46F62456" w14:textId="77777777" w:rsidR="00681F8C" w:rsidRPr="002210A8" w:rsidRDefault="00681F8C" w:rsidP="002210A8">
      <w:pPr>
        <w:pStyle w:val="Akapitzlist"/>
        <w:autoSpaceDE w:val="0"/>
        <w:autoSpaceDN w:val="0"/>
        <w:adjustRightInd w:val="0"/>
        <w:spacing w:after="0" w:line="23" w:lineRule="atLeast"/>
        <w:ind w:left="357"/>
        <w:rPr>
          <w:rFonts w:cstheme="minorHAnsi"/>
          <w:color w:val="000000"/>
          <w:sz w:val="24"/>
          <w:szCs w:val="24"/>
        </w:rPr>
      </w:pPr>
    </w:p>
    <w:p w14:paraId="395C6580" w14:textId="3A1AD605" w:rsidR="00AA40A8" w:rsidRPr="002210A8" w:rsidRDefault="00AA40A8" w:rsidP="00B36FA6">
      <w:pPr>
        <w:pStyle w:val="Tekstpodstawowy"/>
        <w:numPr>
          <w:ilvl w:val="0"/>
          <w:numId w:val="23"/>
        </w:numPr>
        <w:spacing w:line="23" w:lineRule="atLeast"/>
        <w:ind w:left="357" w:right="0" w:hanging="357"/>
        <w:rPr>
          <w:rFonts w:asciiTheme="minorHAnsi" w:hAnsiTheme="minorHAnsi" w:cstheme="minorHAnsi"/>
          <w:sz w:val="24"/>
        </w:rPr>
      </w:pPr>
      <w:r w:rsidRPr="002210A8">
        <w:rPr>
          <w:rFonts w:asciiTheme="minorHAnsi" w:hAnsiTheme="minorHAnsi" w:cstheme="minorHAnsi"/>
          <w:sz w:val="24"/>
        </w:rPr>
        <w:t>Sposób oceny ofert.</w:t>
      </w:r>
    </w:p>
    <w:p w14:paraId="32913F4E" w14:textId="2B82FA0C" w:rsidR="00AA40A8" w:rsidRPr="002210A8" w:rsidRDefault="00AA40A8" w:rsidP="002210A8">
      <w:pPr>
        <w:pStyle w:val="Tekstpodstawowy"/>
        <w:spacing w:line="23" w:lineRule="atLeast"/>
        <w:ind w:left="357" w:right="0"/>
        <w:rPr>
          <w:rFonts w:asciiTheme="minorHAnsi" w:hAnsiTheme="minorHAnsi" w:cstheme="minorHAnsi"/>
          <w:sz w:val="24"/>
        </w:rPr>
      </w:pPr>
      <w:r w:rsidRPr="002210A8">
        <w:rPr>
          <w:rFonts w:asciiTheme="minorHAnsi" w:hAnsiTheme="minorHAnsi" w:cstheme="minorHAnsi"/>
          <w:sz w:val="24"/>
        </w:rPr>
        <w:t>Oferta spełniająca wszystkie wymagania zamawiającego zostanie oceniona na podstawie złożonego przez wykonawcę formularza ofertowego. W przypadku, gdy w postępowaniu nie będzie można dokonać wyboru oferty najkorzystniejszej, z uwagi na to, że dwie lub więcej ofert uzyska taką samą liczbę punktów, Zamawiający wezwie Oferentów do ponownego złożenia korzystniejszych ofert.</w:t>
      </w:r>
    </w:p>
    <w:p w14:paraId="5ABF659D" w14:textId="77777777" w:rsidR="00AA40A8" w:rsidRPr="002210A8" w:rsidRDefault="00AA40A8" w:rsidP="002210A8">
      <w:pPr>
        <w:pStyle w:val="Tekstpodstawowy"/>
        <w:spacing w:line="23" w:lineRule="atLeast"/>
        <w:ind w:left="357" w:right="0"/>
        <w:rPr>
          <w:rFonts w:asciiTheme="minorHAnsi" w:hAnsiTheme="minorHAnsi" w:cstheme="minorHAnsi"/>
          <w:sz w:val="24"/>
        </w:rPr>
      </w:pPr>
    </w:p>
    <w:p w14:paraId="527BDD8B" w14:textId="78F3BB11" w:rsidR="00681F8C" w:rsidRPr="002210A8" w:rsidRDefault="00681F8C" w:rsidP="00B36FA6">
      <w:pPr>
        <w:pStyle w:val="Tekstpodstawowy"/>
        <w:numPr>
          <w:ilvl w:val="0"/>
          <w:numId w:val="23"/>
        </w:numPr>
        <w:spacing w:line="23" w:lineRule="atLeast"/>
        <w:ind w:left="357" w:right="0" w:hanging="357"/>
        <w:rPr>
          <w:rFonts w:asciiTheme="minorHAnsi" w:hAnsiTheme="minorHAnsi" w:cstheme="minorHAnsi"/>
          <w:sz w:val="24"/>
        </w:rPr>
      </w:pPr>
      <w:r w:rsidRPr="002210A8">
        <w:rPr>
          <w:rFonts w:asciiTheme="minorHAnsi" w:hAnsiTheme="minorHAnsi" w:cstheme="minorHAnsi"/>
          <w:sz w:val="24"/>
        </w:rPr>
        <w:t>Informacje dodatkowe.</w:t>
      </w:r>
    </w:p>
    <w:p w14:paraId="74EEF35C" w14:textId="1A0F80F3" w:rsidR="00681F8C" w:rsidRPr="002210A8" w:rsidRDefault="00681F8C" w:rsidP="00B36FA6">
      <w:pPr>
        <w:numPr>
          <w:ilvl w:val="0"/>
          <w:numId w:val="10"/>
        </w:numPr>
        <w:tabs>
          <w:tab w:val="clear" w:pos="786"/>
          <w:tab w:val="num" w:pos="709"/>
        </w:tabs>
        <w:spacing w:after="0" w:line="23" w:lineRule="atLeast"/>
        <w:ind w:left="714" w:hanging="357"/>
        <w:rPr>
          <w:rFonts w:cstheme="minorHAnsi"/>
          <w:sz w:val="24"/>
          <w:szCs w:val="24"/>
        </w:rPr>
      </w:pPr>
      <w:r w:rsidRPr="002210A8">
        <w:rPr>
          <w:rFonts w:cstheme="minorHAnsi"/>
          <w:sz w:val="24"/>
          <w:szCs w:val="24"/>
        </w:rPr>
        <w:t>W toku analizy ofert Zamawiający może żądać od Oferentów wyjaśnień dotyczących treści złożonych ofert;</w:t>
      </w:r>
    </w:p>
    <w:p w14:paraId="0DFB16C6" w14:textId="2D6B0D41" w:rsidR="00681F8C" w:rsidRPr="002210A8" w:rsidRDefault="00681F8C" w:rsidP="00B36FA6">
      <w:pPr>
        <w:numPr>
          <w:ilvl w:val="0"/>
          <w:numId w:val="10"/>
        </w:numPr>
        <w:tabs>
          <w:tab w:val="clear" w:pos="786"/>
          <w:tab w:val="num" w:pos="709"/>
        </w:tabs>
        <w:spacing w:after="0" w:line="23" w:lineRule="atLeast"/>
        <w:ind w:left="714" w:hanging="357"/>
        <w:rPr>
          <w:rFonts w:cstheme="minorHAnsi"/>
          <w:sz w:val="24"/>
          <w:szCs w:val="24"/>
        </w:rPr>
      </w:pPr>
      <w:r w:rsidRPr="002210A8">
        <w:rPr>
          <w:rFonts w:cstheme="minorHAnsi"/>
          <w:sz w:val="24"/>
          <w:szCs w:val="24"/>
        </w:rPr>
        <w:t xml:space="preserve">Występujące w ofertach oczywiste omyłki pisarskie zostaną poprawione przez </w:t>
      </w:r>
      <w:r w:rsidRPr="002210A8">
        <w:rPr>
          <w:rFonts w:cstheme="minorHAnsi"/>
          <w:sz w:val="24"/>
          <w:szCs w:val="24"/>
        </w:rPr>
        <w:br/>
        <w:t>Zamawiającego;</w:t>
      </w:r>
    </w:p>
    <w:p w14:paraId="74A55144" w14:textId="2DB46E3C" w:rsidR="00681F8C" w:rsidRPr="002210A8" w:rsidRDefault="00681F8C" w:rsidP="00B36FA6">
      <w:pPr>
        <w:numPr>
          <w:ilvl w:val="0"/>
          <w:numId w:val="10"/>
        </w:numPr>
        <w:tabs>
          <w:tab w:val="clear" w:pos="786"/>
          <w:tab w:val="num" w:pos="709"/>
        </w:tabs>
        <w:spacing w:after="0" w:line="23" w:lineRule="atLeast"/>
        <w:ind w:left="714" w:hanging="357"/>
        <w:rPr>
          <w:rFonts w:cstheme="minorHAnsi"/>
          <w:sz w:val="24"/>
          <w:szCs w:val="24"/>
        </w:rPr>
      </w:pPr>
      <w:r w:rsidRPr="002210A8">
        <w:rPr>
          <w:rFonts w:cstheme="minorHAnsi"/>
          <w:sz w:val="24"/>
          <w:szCs w:val="24"/>
        </w:rPr>
        <w:t>Oferty nieczytelne nie będą rozpatrywane;</w:t>
      </w:r>
    </w:p>
    <w:p w14:paraId="052B8568" w14:textId="556C6B19" w:rsidR="00681F8C" w:rsidRPr="002210A8" w:rsidRDefault="00681F8C" w:rsidP="00B36FA6">
      <w:pPr>
        <w:numPr>
          <w:ilvl w:val="0"/>
          <w:numId w:val="10"/>
        </w:numPr>
        <w:tabs>
          <w:tab w:val="clear" w:pos="786"/>
          <w:tab w:val="num" w:pos="709"/>
        </w:tabs>
        <w:spacing w:after="0" w:line="23" w:lineRule="atLeast"/>
        <w:ind w:left="714" w:hanging="357"/>
        <w:rPr>
          <w:rFonts w:cstheme="minorHAnsi"/>
          <w:sz w:val="24"/>
          <w:szCs w:val="24"/>
        </w:rPr>
      </w:pPr>
      <w:r w:rsidRPr="002210A8">
        <w:rPr>
          <w:rFonts w:cstheme="minorHAnsi"/>
          <w:sz w:val="24"/>
          <w:szCs w:val="24"/>
        </w:rPr>
        <w:t>Oferta winna zawierać: nazwę, adres, numer telefonu do kontaktu z oferentem oraz datę sporządzenia oferty i podpis Oferenta;</w:t>
      </w:r>
    </w:p>
    <w:p w14:paraId="71A9A93D" w14:textId="5BF4473A" w:rsidR="00681F8C" w:rsidRPr="002210A8" w:rsidRDefault="00681F8C" w:rsidP="00B36FA6">
      <w:pPr>
        <w:numPr>
          <w:ilvl w:val="0"/>
          <w:numId w:val="10"/>
        </w:numPr>
        <w:tabs>
          <w:tab w:val="clear" w:pos="786"/>
          <w:tab w:val="num" w:pos="709"/>
        </w:tabs>
        <w:spacing w:after="0" w:line="23" w:lineRule="atLeast"/>
        <w:ind w:left="714" w:hanging="357"/>
        <w:rPr>
          <w:rFonts w:cstheme="minorHAnsi"/>
          <w:sz w:val="24"/>
          <w:szCs w:val="24"/>
        </w:rPr>
      </w:pPr>
      <w:r w:rsidRPr="002210A8">
        <w:rPr>
          <w:rFonts w:cstheme="minorHAnsi"/>
          <w:sz w:val="24"/>
          <w:szCs w:val="24"/>
        </w:rPr>
        <w:t>Na stronie internetowej Zamawiający umieści zestawienie ofert z podaniem ostatecznych cen i danych Wykonawców;</w:t>
      </w:r>
    </w:p>
    <w:p w14:paraId="14CE8DC9" w14:textId="2D222A5D" w:rsidR="00681F8C" w:rsidRPr="002210A8" w:rsidRDefault="00681F8C" w:rsidP="00B36FA6">
      <w:pPr>
        <w:numPr>
          <w:ilvl w:val="0"/>
          <w:numId w:val="10"/>
        </w:numPr>
        <w:tabs>
          <w:tab w:val="clear" w:pos="786"/>
          <w:tab w:val="num" w:pos="709"/>
        </w:tabs>
        <w:spacing w:after="0" w:line="23" w:lineRule="atLeast"/>
        <w:ind w:left="714" w:hanging="357"/>
        <w:rPr>
          <w:rFonts w:cstheme="minorHAnsi"/>
          <w:sz w:val="24"/>
          <w:szCs w:val="24"/>
        </w:rPr>
      </w:pPr>
      <w:r w:rsidRPr="002210A8">
        <w:rPr>
          <w:rFonts w:cstheme="minorHAnsi"/>
          <w:sz w:val="24"/>
          <w:szCs w:val="24"/>
        </w:rPr>
        <w:t>Wszystkie koszty związane ze sporządzeniem i złożeniem oferty ponosi Wykonawca, PFRON nie przewiduje zwrotu kosztów udziału w postępowaniu;</w:t>
      </w:r>
    </w:p>
    <w:p w14:paraId="53221EFA" w14:textId="6A9C610A" w:rsidR="00681F8C" w:rsidRPr="002210A8" w:rsidRDefault="00681F8C" w:rsidP="00B36FA6">
      <w:pPr>
        <w:numPr>
          <w:ilvl w:val="0"/>
          <w:numId w:val="10"/>
        </w:numPr>
        <w:tabs>
          <w:tab w:val="clear" w:pos="786"/>
          <w:tab w:val="num" w:pos="709"/>
        </w:tabs>
        <w:spacing w:after="0" w:line="23" w:lineRule="atLeast"/>
        <w:ind w:left="714" w:hanging="357"/>
        <w:rPr>
          <w:rFonts w:cstheme="minorHAnsi"/>
          <w:sz w:val="24"/>
          <w:szCs w:val="24"/>
        </w:rPr>
      </w:pPr>
      <w:r w:rsidRPr="002210A8">
        <w:rPr>
          <w:rFonts w:cstheme="minorHAnsi"/>
          <w:sz w:val="24"/>
          <w:szCs w:val="24"/>
        </w:rPr>
        <w:t>Integralną częścią niniejszego Zapytania Ofertowego stanowi projekt Umowy.</w:t>
      </w:r>
    </w:p>
    <w:p w14:paraId="5F0B372F" w14:textId="77777777" w:rsidR="00681F8C" w:rsidRPr="002210A8" w:rsidRDefault="00681F8C" w:rsidP="002210A8">
      <w:pPr>
        <w:tabs>
          <w:tab w:val="num" w:pos="709"/>
        </w:tabs>
        <w:spacing w:after="0" w:line="23" w:lineRule="atLeast"/>
        <w:ind w:left="714"/>
        <w:rPr>
          <w:rFonts w:cstheme="minorHAnsi"/>
          <w:sz w:val="24"/>
          <w:szCs w:val="24"/>
        </w:rPr>
      </w:pPr>
    </w:p>
    <w:p w14:paraId="4C50E229" w14:textId="77777777" w:rsidR="00681F8C" w:rsidRPr="002210A8" w:rsidRDefault="00681F8C" w:rsidP="00B36FA6">
      <w:pPr>
        <w:pStyle w:val="Tekstpodstawowy"/>
        <w:numPr>
          <w:ilvl w:val="0"/>
          <w:numId w:val="23"/>
        </w:numPr>
        <w:spacing w:line="23" w:lineRule="atLeast"/>
        <w:ind w:left="357" w:right="0" w:hanging="357"/>
        <w:rPr>
          <w:rFonts w:asciiTheme="minorHAnsi" w:hAnsiTheme="minorHAnsi" w:cstheme="minorHAnsi"/>
          <w:sz w:val="24"/>
        </w:rPr>
      </w:pPr>
      <w:r w:rsidRPr="002210A8">
        <w:rPr>
          <w:rFonts w:asciiTheme="minorHAnsi" w:hAnsiTheme="minorHAnsi" w:cstheme="minorHAnsi"/>
          <w:sz w:val="24"/>
        </w:rPr>
        <w:t>Postanowienia końcowe.</w:t>
      </w:r>
    </w:p>
    <w:p w14:paraId="560121CD" w14:textId="77777777" w:rsidR="00681F8C" w:rsidRPr="002210A8" w:rsidRDefault="00681F8C" w:rsidP="00B36FA6">
      <w:pPr>
        <w:numPr>
          <w:ilvl w:val="0"/>
          <w:numId w:val="11"/>
        </w:numPr>
        <w:spacing w:after="0" w:line="23" w:lineRule="atLeast"/>
        <w:ind w:left="714" w:hanging="357"/>
        <w:rPr>
          <w:rFonts w:cstheme="minorHAnsi"/>
          <w:sz w:val="24"/>
          <w:szCs w:val="24"/>
        </w:rPr>
      </w:pPr>
      <w:r w:rsidRPr="002210A8">
        <w:rPr>
          <w:rFonts w:cstheme="minorHAnsi"/>
          <w:sz w:val="24"/>
          <w:szCs w:val="24"/>
        </w:rPr>
        <w:t>Zapytanie Ofertowe nie stanowi oferty w rozumieniu art. 66 Kodeksu cywilnego;</w:t>
      </w:r>
    </w:p>
    <w:p w14:paraId="047A8653" w14:textId="77777777" w:rsidR="00681F8C" w:rsidRPr="002210A8" w:rsidRDefault="00681F8C" w:rsidP="00B36FA6">
      <w:pPr>
        <w:numPr>
          <w:ilvl w:val="0"/>
          <w:numId w:val="11"/>
        </w:numPr>
        <w:spacing w:after="0" w:line="23" w:lineRule="atLeast"/>
        <w:ind w:left="714" w:hanging="357"/>
        <w:rPr>
          <w:rFonts w:cstheme="minorHAnsi"/>
          <w:sz w:val="24"/>
          <w:szCs w:val="24"/>
        </w:rPr>
      </w:pPr>
      <w:r w:rsidRPr="002210A8">
        <w:rPr>
          <w:rFonts w:cstheme="minorHAnsi"/>
          <w:sz w:val="24"/>
          <w:szCs w:val="24"/>
        </w:rPr>
        <w:t>Zamawiający zastrzega sobie prawo negocjacji ceny ofert z Wykonawcami którzy złożyli w terminie prawidłowe oferty;</w:t>
      </w:r>
    </w:p>
    <w:p w14:paraId="6B7FD140" w14:textId="77777777" w:rsidR="00681F8C" w:rsidRPr="002210A8" w:rsidRDefault="00681F8C" w:rsidP="00B36FA6">
      <w:pPr>
        <w:numPr>
          <w:ilvl w:val="0"/>
          <w:numId w:val="11"/>
        </w:numPr>
        <w:spacing w:after="0" w:line="23" w:lineRule="atLeast"/>
        <w:ind w:left="714" w:hanging="357"/>
        <w:rPr>
          <w:rFonts w:cstheme="minorHAnsi"/>
          <w:sz w:val="24"/>
          <w:szCs w:val="24"/>
        </w:rPr>
      </w:pPr>
      <w:r w:rsidRPr="002210A8">
        <w:rPr>
          <w:rFonts w:cstheme="minorHAnsi"/>
          <w:sz w:val="24"/>
          <w:szCs w:val="24"/>
        </w:rPr>
        <w:t xml:space="preserve">Zamawiający zastrzega sobie prawo unieważnienia przedmiotowego postępowania </w:t>
      </w:r>
      <w:r w:rsidRPr="002210A8">
        <w:rPr>
          <w:rFonts w:cstheme="minorHAnsi"/>
          <w:sz w:val="24"/>
          <w:szCs w:val="24"/>
        </w:rPr>
        <w:br/>
        <w:t>na każdym etapie bez podania przyczyny unieważnienia;</w:t>
      </w:r>
    </w:p>
    <w:p w14:paraId="218B7FCF" w14:textId="65C1BEE7" w:rsidR="00681F8C" w:rsidRPr="002210A8" w:rsidRDefault="00681F8C" w:rsidP="00B36FA6">
      <w:pPr>
        <w:numPr>
          <w:ilvl w:val="0"/>
          <w:numId w:val="11"/>
        </w:numPr>
        <w:spacing w:after="0" w:line="23" w:lineRule="atLeast"/>
        <w:ind w:left="714" w:hanging="357"/>
        <w:rPr>
          <w:rFonts w:cstheme="minorHAnsi"/>
          <w:sz w:val="24"/>
          <w:szCs w:val="24"/>
        </w:rPr>
      </w:pPr>
      <w:r w:rsidRPr="002210A8">
        <w:rPr>
          <w:rFonts w:cstheme="minorHAnsi"/>
          <w:sz w:val="24"/>
          <w:szCs w:val="24"/>
        </w:rPr>
        <w:lastRenderedPageBreak/>
        <w:t xml:space="preserve">W przypadku unieważnienia postępowania Zamawiający nie ponosi kosztów </w:t>
      </w:r>
      <w:r w:rsidRPr="002210A8">
        <w:rPr>
          <w:rFonts w:cstheme="minorHAnsi"/>
          <w:sz w:val="24"/>
          <w:szCs w:val="24"/>
        </w:rPr>
        <w:br/>
        <w:t>przygotowania i złożenia oferty;</w:t>
      </w:r>
    </w:p>
    <w:p w14:paraId="3C99F98A" w14:textId="7A32ECB4" w:rsidR="00681F8C" w:rsidRPr="002210A8" w:rsidRDefault="00681F8C" w:rsidP="00B36FA6">
      <w:pPr>
        <w:numPr>
          <w:ilvl w:val="0"/>
          <w:numId w:val="11"/>
        </w:numPr>
        <w:spacing w:after="0" w:line="23" w:lineRule="atLeast"/>
        <w:ind w:left="714" w:hanging="357"/>
        <w:rPr>
          <w:rFonts w:cstheme="minorHAnsi"/>
          <w:sz w:val="24"/>
          <w:szCs w:val="24"/>
        </w:rPr>
      </w:pPr>
      <w:r w:rsidRPr="002210A8">
        <w:rPr>
          <w:rFonts w:cstheme="minorHAnsi"/>
          <w:sz w:val="24"/>
          <w:szCs w:val="24"/>
        </w:rPr>
        <w:t>Wszelkie zobowiązania powstałe z tytułu nabytych towarów i usług udokumentowane otrzymanymi fakturami, Państwowy Fundusz Rehabilitacji Osób Niepełnosprawnych będzie regulować wyłącznie na rachunki bankowe znajdujące się na „białej liście podatników VAT.</w:t>
      </w:r>
    </w:p>
    <w:p w14:paraId="0EAFA03E" w14:textId="77777777" w:rsidR="00681F8C" w:rsidRPr="002210A8" w:rsidRDefault="00681F8C" w:rsidP="002210A8">
      <w:pPr>
        <w:spacing w:after="0" w:line="23" w:lineRule="atLeast"/>
        <w:ind w:left="714"/>
        <w:rPr>
          <w:rFonts w:cstheme="minorHAnsi"/>
          <w:sz w:val="24"/>
          <w:szCs w:val="24"/>
        </w:rPr>
      </w:pPr>
    </w:p>
    <w:p w14:paraId="427170DD" w14:textId="26E8795D" w:rsidR="00FC6FB0" w:rsidRPr="002210A8" w:rsidRDefault="00FC6FB0" w:rsidP="00B36FA6">
      <w:pPr>
        <w:pStyle w:val="NormalnyWeb"/>
        <w:numPr>
          <w:ilvl w:val="0"/>
          <w:numId w:val="24"/>
        </w:numPr>
        <w:spacing w:before="0" w:beforeAutospacing="0" w:after="0" w:afterAutospacing="0" w:line="23" w:lineRule="atLeast"/>
        <w:ind w:left="357" w:hanging="357"/>
        <w:rPr>
          <w:rFonts w:asciiTheme="minorHAnsi" w:hAnsiTheme="minorHAnsi" w:cstheme="minorHAnsi"/>
        </w:rPr>
      </w:pPr>
      <w:r w:rsidRPr="002210A8">
        <w:rPr>
          <w:rFonts w:asciiTheme="minorHAnsi" w:hAnsiTheme="minorHAnsi" w:cstheme="minorHAnsi"/>
        </w:rPr>
        <w:t xml:space="preserve">Informacje o przetwarzaniu danych osobowych przez Państwowy Fundusz Rehabilitacji Osób Niepełnosprawnych. </w:t>
      </w:r>
    </w:p>
    <w:p w14:paraId="600C82B0" w14:textId="3CB5A478" w:rsidR="00FC6FB0" w:rsidRPr="002210A8" w:rsidRDefault="00FC6FB0" w:rsidP="002210A8">
      <w:pPr>
        <w:pStyle w:val="NormalnyWeb"/>
        <w:spacing w:before="0" w:beforeAutospacing="0" w:after="0" w:afterAutospacing="0" w:line="23" w:lineRule="atLeast"/>
        <w:ind w:left="357"/>
        <w:rPr>
          <w:rFonts w:asciiTheme="minorHAnsi" w:hAnsiTheme="minorHAnsi" w:cstheme="minorHAnsi"/>
        </w:rPr>
      </w:pPr>
      <w:r w:rsidRPr="002210A8">
        <w:rPr>
          <w:rFonts w:asciiTheme="minorHAnsi" w:hAnsiTheme="minorHAnsi" w:cstheme="minorHAnsi"/>
        </w:rPr>
        <w:t xml:space="preserve">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 dalej „RODO”, w związku z prowadzonym postępowaniem o udzielenie zamówienia na </w:t>
      </w:r>
      <w:r w:rsidR="002210A8">
        <w:rPr>
          <w:rFonts w:asciiTheme="minorHAnsi" w:hAnsiTheme="minorHAnsi" w:cstheme="minorHAnsi"/>
        </w:rPr>
        <w:t>,,</w:t>
      </w:r>
      <w:r w:rsidR="002210A8" w:rsidRPr="002210A8">
        <w:rPr>
          <w:rFonts w:asciiTheme="minorHAnsi" w:hAnsiTheme="minorHAnsi" w:cstheme="minorHAnsi"/>
          <w:kern w:val="36"/>
        </w:rPr>
        <w:t>Modernizację systemów klimatyzacji DVM S firmy Samsung, zamontowanych w budynku Państwowego Funduszu Rehabilitacji Osób Niepełnosprawnych przy al. Jana Pawła II 13 w Warszawie</w:t>
      </w:r>
      <w:r w:rsidR="002210A8">
        <w:rPr>
          <w:rFonts w:asciiTheme="minorHAnsi" w:hAnsiTheme="minorHAnsi" w:cstheme="minorHAnsi"/>
          <w:kern w:val="36"/>
        </w:rPr>
        <w:t>”</w:t>
      </w:r>
      <w:r w:rsidR="002210A8" w:rsidRPr="002210A8">
        <w:rPr>
          <w:rFonts w:asciiTheme="minorHAnsi" w:hAnsiTheme="minorHAnsi" w:cstheme="minorHAnsi"/>
        </w:rPr>
        <w:t xml:space="preserve"> </w:t>
      </w:r>
      <w:r w:rsidRPr="002210A8">
        <w:rPr>
          <w:rFonts w:asciiTheme="minorHAnsi" w:hAnsiTheme="minorHAnsi" w:cstheme="minorHAnsi"/>
        </w:rPr>
        <w:t xml:space="preserve">(dalej: Postępowanie”), zamawiający przekazuje poniżej informacje dotyczące przetwarzania danych osobowych. </w:t>
      </w:r>
    </w:p>
    <w:p w14:paraId="5AFE7307" w14:textId="0E266D8D" w:rsidR="00FC6FB0"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 xml:space="preserve">Tożsamość administratora. </w:t>
      </w:r>
    </w:p>
    <w:p w14:paraId="6E8FAC41" w14:textId="77777777" w:rsidR="00FC6FB0" w:rsidRPr="002210A8" w:rsidRDefault="00FC6FB0" w:rsidP="002210A8">
      <w:pPr>
        <w:pStyle w:val="NormalnyWeb"/>
        <w:spacing w:before="0" w:beforeAutospacing="0" w:after="0" w:afterAutospacing="0" w:line="23" w:lineRule="atLeast"/>
        <w:ind w:left="714"/>
        <w:rPr>
          <w:rFonts w:asciiTheme="minorHAnsi" w:hAnsiTheme="minorHAnsi" w:cstheme="minorHAnsi"/>
        </w:rPr>
      </w:pPr>
      <w:r w:rsidRPr="002210A8">
        <w:rPr>
          <w:rFonts w:asciiTheme="minorHAnsi" w:hAnsiTheme="minorHAnsi" w:cstheme="minorHAnsi"/>
        </w:rPr>
        <w:t xml:space="preserve">Administratorem danych osobowych jest Państwowy Fundusz Rehabilitacji Osób Niepełnosprawnych (PFRON) z siedzibą w Warszawie (00-828), przy al. Jana Pawła II 13. </w:t>
      </w:r>
    </w:p>
    <w:p w14:paraId="18D03C37" w14:textId="734577BC" w:rsidR="00FC6FB0"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Dane kontaktowe administratora.</w:t>
      </w:r>
    </w:p>
    <w:p w14:paraId="07A2D48A" w14:textId="77777777" w:rsidR="00FC6FB0" w:rsidRPr="002210A8" w:rsidRDefault="00FC6FB0" w:rsidP="002210A8">
      <w:pPr>
        <w:pStyle w:val="NormalnyWeb"/>
        <w:spacing w:before="0" w:beforeAutospacing="0" w:after="0" w:afterAutospacing="0" w:line="23" w:lineRule="atLeast"/>
        <w:ind w:left="714"/>
        <w:rPr>
          <w:rFonts w:asciiTheme="minorHAnsi" w:hAnsiTheme="minorHAnsi" w:cstheme="minorHAnsi"/>
        </w:rPr>
      </w:pPr>
      <w:r w:rsidRPr="002210A8">
        <w:rPr>
          <w:rFonts w:asciiTheme="minorHAnsi" w:hAnsiTheme="minorHAnsi" w:cstheme="minorHAnsi"/>
        </w:rPr>
        <w:t xml:space="preserve">Z administratorem można skontaktować się poprzez adres e-mail: kancelaria@pfron.org.pl, telefonicznie pod numerem +48 22 50 55 500 lub pisemnie na adres siedziby administratora. </w:t>
      </w:r>
    </w:p>
    <w:p w14:paraId="0CC05B59" w14:textId="33DDAF1B" w:rsidR="00FC6FB0"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 xml:space="preserve">Dane kontaktowe Inspektora Ochrony Danych. </w:t>
      </w:r>
    </w:p>
    <w:p w14:paraId="4A7D1510" w14:textId="77777777" w:rsidR="00FC6FB0" w:rsidRPr="002210A8" w:rsidRDefault="00FC6FB0" w:rsidP="002210A8">
      <w:pPr>
        <w:pStyle w:val="NormalnyWeb"/>
        <w:spacing w:before="0" w:beforeAutospacing="0" w:after="0" w:afterAutospacing="0" w:line="23" w:lineRule="atLeast"/>
        <w:ind w:left="714"/>
        <w:rPr>
          <w:rFonts w:asciiTheme="minorHAnsi" w:hAnsiTheme="minorHAnsi" w:cstheme="minorHAnsi"/>
        </w:rPr>
      </w:pPr>
      <w:r w:rsidRPr="002210A8">
        <w:rPr>
          <w:rFonts w:asciiTheme="minorHAnsi" w:hAnsiTheme="minorHAnsi" w:cstheme="minorHAnsi"/>
        </w:rPr>
        <w:t xml:space="preserve">Administrator wyznaczył inspektora ochrony danych, z którym można skontaktować się poprzez e-mail: iod@pfron.org.pl we wszystkich sprawach dotyczących przetwarzania danych osobowych oraz korzystania z praw związanych z przetwarzaniem. </w:t>
      </w:r>
    </w:p>
    <w:p w14:paraId="3B9DD557" w14:textId="70C09F53" w:rsidR="00FC6FB0"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 xml:space="preserve">Cele przetwarzania. </w:t>
      </w:r>
    </w:p>
    <w:p w14:paraId="310E2BDF" w14:textId="77777777" w:rsidR="00FC6FB0" w:rsidRPr="002210A8" w:rsidRDefault="00FC6FB0" w:rsidP="002210A8">
      <w:pPr>
        <w:pStyle w:val="NormalnyWeb"/>
        <w:spacing w:before="0" w:beforeAutospacing="0" w:after="0" w:afterAutospacing="0" w:line="23" w:lineRule="atLeast"/>
        <w:ind w:left="714"/>
        <w:rPr>
          <w:rFonts w:asciiTheme="minorHAnsi" w:hAnsiTheme="minorHAnsi" w:cstheme="minorHAnsi"/>
        </w:rPr>
      </w:pPr>
      <w:r w:rsidRPr="002210A8">
        <w:rPr>
          <w:rFonts w:asciiTheme="minorHAnsi" w:hAnsiTheme="minorHAnsi" w:cstheme="minorHAnsi"/>
        </w:rPr>
        <w:t xml:space="preserve">Celem przetwarzania danych osobowych jest przeprowadzenie Postępowania. </w:t>
      </w:r>
    </w:p>
    <w:p w14:paraId="07B5C582" w14:textId="4D37B923" w:rsidR="00FC6FB0"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 xml:space="preserve">Podstawa prawna przetwarzania. </w:t>
      </w:r>
    </w:p>
    <w:p w14:paraId="6366C83E" w14:textId="77777777" w:rsidR="00FC6FB0" w:rsidRPr="002210A8" w:rsidRDefault="00FC6FB0" w:rsidP="002210A8">
      <w:pPr>
        <w:pStyle w:val="NormalnyWeb"/>
        <w:spacing w:before="0" w:beforeAutospacing="0" w:after="0" w:afterAutospacing="0" w:line="23" w:lineRule="atLeast"/>
        <w:ind w:left="714"/>
        <w:rPr>
          <w:rFonts w:asciiTheme="minorHAnsi" w:hAnsiTheme="minorHAnsi" w:cstheme="minorHAnsi"/>
        </w:rPr>
      </w:pPr>
      <w:r w:rsidRPr="002210A8">
        <w:rPr>
          <w:rFonts w:asciiTheme="minorHAnsi" w:hAnsiTheme="minorHAnsi" w:cstheme="minorHAnsi"/>
        </w:rPr>
        <w:t xml:space="preserve">Podstawą prawną przetwarzania danych osobowych jest art. 6 ust. 1 lit. c RODO (realizacja przez administratora obowiązku prawnego). </w:t>
      </w:r>
    </w:p>
    <w:p w14:paraId="26538D09" w14:textId="77777777" w:rsidR="00FC6FB0"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 xml:space="preserve">Źródło danych osobowych </w:t>
      </w:r>
    </w:p>
    <w:p w14:paraId="791CDF51" w14:textId="25C58A33" w:rsidR="00FC6FB0" w:rsidRPr="002210A8" w:rsidRDefault="00FC6FB0" w:rsidP="002210A8">
      <w:pPr>
        <w:pStyle w:val="NormalnyWeb"/>
        <w:spacing w:before="0" w:beforeAutospacing="0" w:after="0" w:afterAutospacing="0" w:line="23" w:lineRule="atLeast"/>
        <w:ind w:left="720"/>
        <w:rPr>
          <w:rFonts w:asciiTheme="minorHAnsi" w:hAnsiTheme="minorHAnsi" w:cstheme="minorHAnsi"/>
        </w:rPr>
      </w:pPr>
      <w:r w:rsidRPr="002210A8">
        <w:rPr>
          <w:rFonts w:asciiTheme="minorHAnsi" w:hAnsiTheme="minorHAnsi" w:cstheme="minorHAnsi"/>
        </w:rPr>
        <w:t xml:space="preserve">Administrator może pozyskiwać dane osobowe przedstawicieli Wykonawcy za jego pośrednictwem. </w:t>
      </w:r>
    </w:p>
    <w:p w14:paraId="6C19C4EC" w14:textId="046732F9" w:rsidR="00FC6FB0"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 xml:space="preserve">Kategorie danych osobowych. </w:t>
      </w:r>
    </w:p>
    <w:p w14:paraId="41701FAB" w14:textId="77777777" w:rsidR="00FC6FB0" w:rsidRPr="002210A8" w:rsidRDefault="00FC6FB0" w:rsidP="002210A8">
      <w:pPr>
        <w:pStyle w:val="NormalnyWeb"/>
        <w:spacing w:before="0" w:beforeAutospacing="0" w:after="0" w:afterAutospacing="0" w:line="23" w:lineRule="atLeast"/>
        <w:ind w:left="720"/>
        <w:rPr>
          <w:rFonts w:asciiTheme="minorHAnsi" w:hAnsiTheme="minorHAnsi" w:cstheme="minorHAnsi"/>
        </w:rPr>
      </w:pPr>
      <w:r w:rsidRPr="002210A8">
        <w:rPr>
          <w:rFonts w:asciiTheme="minorHAnsi" w:hAnsiTheme="minorHAnsi" w:cstheme="minorHAnsi"/>
        </w:rPr>
        <w:t xml:space="preserve">Zakres danych dotyczących przedstawicieli Wykonawcy obejmuje dane osobowe przedstawione w związku z udziałem w Postępowaniu, w szczególności imię, nazwisko, stanowisko, adres poczty elektronicznej lub numer telefonu. </w:t>
      </w:r>
    </w:p>
    <w:p w14:paraId="6F35F790" w14:textId="061B1E0D" w:rsidR="00FC6FB0"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 xml:space="preserve">Okres, przez który dane będą przechowywane. </w:t>
      </w:r>
    </w:p>
    <w:p w14:paraId="3DC893D7" w14:textId="77777777" w:rsidR="00FC6FB0" w:rsidRPr="002210A8" w:rsidRDefault="00FC6FB0" w:rsidP="002210A8">
      <w:pPr>
        <w:pStyle w:val="NormalnyWeb"/>
        <w:spacing w:before="0" w:beforeAutospacing="0" w:after="0" w:afterAutospacing="0" w:line="23" w:lineRule="atLeast"/>
        <w:ind w:left="720"/>
        <w:rPr>
          <w:rFonts w:asciiTheme="minorHAnsi" w:hAnsiTheme="minorHAnsi" w:cstheme="minorHAnsi"/>
        </w:rPr>
      </w:pPr>
      <w:r w:rsidRPr="002210A8">
        <w:rPr>
          <w:rFonts w:asciiTheme="minorHAnsi" w:hAnsiTheme="minorHAnsi" w:cstheme="minorHAnsi"/>
        </w:rPr>
        <w:t xml:space="preserve">Dane osobowe będą przetwarzane przez okres 4 lat od dnia zakończenia Postępowania, a w przypadku, gdy okres obowiązywania umowy zawartej w wyniku Postępowania przekracza 4 lata – przez cały okres obowiązywania ww. umowy. Dane </w:t>
      </w:r>
      <w:r w:rsidRPr="002210A8">
        <w:rPr>
          <w:rFonts w:asciiTheme="minorHAnsi" w:hAnsiTheme="minorHAnsi" w:cstheme="minorHAnsi"/>
        </w:rPr>
        <w:lastRenderedPageBreak/>
        <w:t xml:space="preserve">osobowe mogą być przechowywane przez okres przedawnienia roszczeń w przypadku ustalania, dochodzenia lub obrony tych roszczeń. </w:t>
      </w:r>
    </w:p>
    <w:p w14:paraId="38FC7646" w14:textId="77777777" w:rsidR="00FC6FB0"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Podmioty, którym będą udostępniane dane osobowe.</w:t>
      </w:r>
    </w:p>
    <w:p w14:paraId="046BD406" w14:textId="784CE50F" w:rsidR="00FC6FB0" w:rsidRPr="002210A8" w:rsidRDefault="00FC6FB0" w:rsidP="002210A8">
      <w:pPr>
        <w:pStyle w:val="NormalnyWeb"/>
        <w:spacing w:before="0" w:beforeAutospacing="0" w:after="0" w:afterAutospacing="0" w:line="23" w:lineRule="atLeast"/>
        <w:ind w:left="720"/>
        <w:rPr>
          <w:rFonts w:asciiTheme="minorHAnsi" w:hAnsiTheme="minorHAnsi" w:cstheme="minorHAnsi"/>
        </w:rPr>
      </w:pPr>
      <w:r w:rsidRPr="002210A8">
        <w:rPr>
          <w:rFonts w:asciiTheme="minorHAnsi" w:hAnsiTheme="minorHAnsi" w:cstheme="minorHAnsi"/>
        </w:rPr>
        <w:t xml:space="preserve">Dostęp do danych osobowych mogą mieć podmioty świadczące na rzecz administratora usługi doradcze, z zakresu pomocy prawnej, pocztowe, dostawy lub utrzymania systemów informatycznych. Dane osobowe mogą być udostępniane przez PFRON podmiotom uprawnionym do ich otrzymania na mocy obowiązujących przepisów prawa, np. organom publicznym. Niezależnie od powyższego odbiorcami danych osobowych mogą być wszyscy zainteresowani przebiegiem Postępowania, z zastrzeżeniem wyjątków określonych w art. 18 ust. 5 pkt 1 i 2 ustawy – Prawo zamówień publicznych. </w:t>
      </w:r>
    </w:p>
    <w:p w14:paraId="037A43CD" w14:textId="0BE42C37" w:rsidR="00FC6FB0"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Prawa podmiotów danych</w:t>
      </w:r>
      <w:r w:rsidR="00AA40A8" w:rsidRPr="002210A8">
        <w:rPr>
          <w:rFonts w:asciiTheme="minorHAnsi" w:hAnsiTheme="minorHAnsi" w:cstheme="minorHAnsi"/>
        </w:rPr>
        <w:t>.</w:t>
      </w:r>
      <w:r w:rsidRPr="002210A8">
        <w:rPr>
          <w:rFonts w:asciiTheme="minorHAnsi" w:hAnsiTheme="minorHAnsi" w:cstheme="minorHAnsi"/>
        </w:rPr>
        <w:t xml:space="preserve"> </w:t>
      </w:r>
    </w:p>
    <w:p w14:paraId="34AF1F8E" w14:textId="7FA1F67E" w:rsidR="00FC6FB0" w:rsidRPr="002210A8" w:rsidRDefault="00FC6FB0" w:rsidP="002210A8">
      <w:pPr>
        <w:pStyle w:val="NormalnyWeb"/>
        <w:spacing w:before="0" w:beforeAutospacing="0" w:after="0" w:afterAutospacing="0" w:line="23" w:lineRule="atLeast"/>
        <w:ind w:left="720"/>
        <w:rPr>
          <w:rFonts w:asciiTheme="minorHAnsi" w:hAnsiTheme="minorHAnsi" w:cstheme="minorHAnsi"/>
        </w:rPr>
      </w:pPr>
      <w:r w:rsidRPr="002210A8">
        <w:rPr>
          <w:rFonts w:asciiTheme="minorHAnsi" w:hAnsiTheme="minorHAnsi" w:cstheme="minorHAnsi"/>
        </w:rPr>
        <w:t xml:space="preserve">Osobom fizycznym, których dane osobowe przetwarza administrator, przysługuje: </w:t>
      </w:r>
    </w:p>
    <w:p w14:paraId="3D5A6CE4" w14:textId="1551562F" w:rsidR="00FC6FB0" w:rsidRPr="002210A8" w:rsidRDefault="00FC6FB0" w:rsidP="00B36FA6">
      <w:pPr>
        <w:pStyle w:val="NormalnyWeb"/>
        <w:numPr>
          <w:ilvl w:val="1"/>
          <w:numId w:val="15"/>
        </w:numPr>
        <w:spacing w:before="0" w:beforeAutospacing="0" w:after="0" w:afterAutospacing="0" w:line="23" w:lineRule="atLeast"/>
        <w:ind w:left="941" w:hanging="227"/>
        <w:rPr>
          <w:rFonts w:asciiTheme="minorHAnsi" w:hAnsiTheme="minorHAnsi" w:cstheme="minorHAnsi"/>
        </w:rPr>
      </w:pPr>
      <w:r w:rsidRPr="002210A8">
        <w:rPr>
          <w:rFonts w:asciiTheme="minorHAnsi" w:hAnsiTheme="minorHAnsi" w:cstheme="minorHAnsi"/>
        </w:rPr>
        <w:t xml:space="preserve">na podstawie art. 15 RODO – prawo dostępu do danych osobowych i uzyskania ich kopii; </w:t>
      </w:r>
    </w:p>
    <w:p w14:paraId="51104CA8" w14:textId="394FC00F" w:rsidR="00FC6FB0" w:rsidRPr="002210A8" w:rsidRDefault="00FC6FB0" w:rsidP="00B36FA6">
      <w:pPr>
        <w:pStyle w:val="NormalnyWeb"/>
        <w:numPr>
          <w:ilvl w:val="1"/>
          <w:numId w:val="15"/>
        </w:numPr>
        <w:spacing w:before="0" w:beforeAutospacing="0" w:after="0" w:afterAutospacing="0" w:line="23" w:lineRule="atLeast"/>
        <w:ind w:left="941" w:hanging="227"/>
        <w:rPr>
          <w:rFonts w:asciiTheme="minorHAnsi" w:hAnsiTheme="minorHAnsi" w:cstheme="minorHAnsi"/>
        </w:rPr>
      </w:pPr>
      <w:r w:rsidRPr="002210A8">
        <w:rPr>
          <w:rFonts w:asciiTheme="minorHAnsi" w:hAnsiTheme="minorHAnsi" w:cstheme="minorHAnsi"/>
        </w:rPr>
        <w:t xml:space="preserve">na podstawie art. 16 RODO – prawo do sprostowania i uzupełnienia danych osobowych, z zastrzeżeniem, że skorzystania z tego prawa nie może naruszać integralności protokołu Postępowania oraz jego załączników oraz nie może skutkować zmianą wyniku Postępowania ani zmianą postanowień umowy w sprawie zamówienia publicznego w zakresie niezgodnym z ustawą Pzp; </w:t>
      </w:r>
    </w:p>
    <w:p w14:paraId="79599D19" w14:textId="4387E3DA" w:rsidR="00FC6FB0" w:rsidRPr="002210A8" w:rsidRDefault="00FC6FB0" w:rsidP="00B36FA6">
      <w:pPr>
        <w:pStyle w:val="NormalnyWeb"/>
        <w:numPr>
          <w:ilvl w:val="1"/>
          <w:numId w:val="15"/>
        </w:numPr>
        <w:spacing w:before="0" w:beforeAutospacing="0" w:after="0" w:afterAutospacing="0" w:line="23" w:lineRule="atLeast"/>
        <w:ind w:left="941" w:hanging="227"/>
        <w:rPr>
          <w:rFonts w:asciiTheme="minorHAnsi" w:hAnsiTheme="minorHAnsi" w:cstheme="minorHAnsi"/>
        </w:rPr>
      </w:pPr>
      <w:r w:rsidRPr="002210A8">
        <w:rPr>
          <w:rFonts w:asciiTheme="minorHAnsi" w:hAnsiTheme="minorHAnsi" w:cstheme="minorHAnsi"/>
        </w:rPr>
        <w:t xml:space="preserve">na podstawie art. 17 RODO – prawo do usunięcia danych osobowych; </w:t>
      </w:r>
    </w:p>
    <w:p w14:paraId="7DECC0A3" w14:textId="4F3D0B52" w:rsidR="00FC6FB0" w:rsidRPr="002210A8" w:rsidRDefault="00FC6FB0" w:rsidP="00B36FA6">
      <w:pPr>
        <w:pStyle w:val="NormalnyWeb"/>
        <w:numPr>
          <w:ilvl w:val="1"/>
          <w:numId w:val="15"/>
        </w:numPr>
        <w:spacing w:before="0" w:beforeAutospacing="0" w:after="0" w:afterAutospacing="0" w:line="23" w:lineRule="atLeast"/>
        <w:ind w:left="941" w:hanging="227"/>
        <w:rPr>
          <w:rFonts w:asciiTheme="minorHAnsi" w:hAnsiTheme="minorHAnsi" w:cstheme="minorHAnsi"/>
        </w:rPr>
      </w:pPr>
      <w:r w:rsidRPr="002210A8">
        <w:rPr>
          <w:rFonts w:asciiTheme="minorHAnsi" w:hAnsiTheme="minorHAnsi" w:cstheme="minorHAnsi"/>
        </w:rPr>
        <w:t xml:space="preserve">na podstawie art. 18 RODO – prawo żądania od administratora ograniczenia przetwarzania danych na podstawie art. 18 RODO – prawo żądania od administratora ograniczenia przetwarzania danych, z tym zastrzeżeniem, że zgłoszenie tego żądania nie ogranicza przetwarzania danych osobowych do czasu zakończenia postępowania. </w:t>
      </w:r>
    </w:p>
    <w:p w14:paraId="412445CB" w14:textId="77777777" w:rsidR="00AA40A8"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Prawo wniesienia skargi do organu nadzorczego</w:t>
      </w:r>
      <w:r w:rsidR="00AA40A8" w:rsidRPr="002210A8">
        <w:rPr>
          <w:rFonts w:asciiTheme="minorHAnsi" w:hAnsiTheme="minorHAnsi" w:cstheme="minorHAnsi"/>
        </w:rPr>
        <w:t>.</w:t>
      </w:r>
    </w:p>
    <w:p w14:paraId="70076249" w14:textId="7BB09A81" w:rsidR="00FC6FB0" w:rsidRPr="002210A8" w:rsidRDefault="00FC6FB0" w:rsidP="002210A8">
      <w:pPr>
        <w:pStyle w:val="NormalnyWeb"/>
        <w:spacing w:before="0" w:beforeAutospacing="0" w:after="0" w:afterAutospacing="0" w:line="23" w:lineRule="atLeast"/>
        <w:ind w:left="720"/>
        <w:rPr>
          <w:rFonts w:asciiTheme="minorHAnsi" w:hAnsiTheme="minorHAnsi" w:cstheme="minorHAnsi"/>
        </w:rPr>
      </w:pPr>
      <w:r w:rsidRPr="002210A8">
        <w:rPr>
          <w:rFonts w:asciiTheme="minorHAnsi" w:hAnsiTheme="minorHAnsi" w:cstheme="minorHAnsi"/>
        </w:rPr>
        <w:t xml:space="preserve">Osobom fizycznym, które dane osobowe przetwarza administrator, przysługuje prawo wniesienia skargi do organu nadzorczego, tj. Prezesa Urzędu Ochrony Danych Osobowych, ul. Stawki 2, 00 - 193 Warszawa, na niezgodne z prawem przetwarzanie danych osobowych przez administratora. </w:t>
      </w:r>
    </w:p>
    <w:p w14:paraId="4F00EA21" w14:textId="7122D564" w:rsidR="00AA40A8"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Informacja o dowolności lub obowiązku podania danych oraz o ewentualnych konsekwencjach niepodania danych</w:t>
      </w:r>
      <w:r w:rsidR="00AA40A8" w:rsidRPr="002210A8">
        <w:rPr>
          <w:rFonts w:asciiTheme="minorHAnsi" w:hAnsiTheme="minorHAnsi" w:cstheme="minorHAnsi"/>
        </w:rPr>
        <w:t>.</w:t>
      </w:r>
      <w:r w:rsidRPr="002210A8">
        <w:rPr>
          <w:rFonts w:asciiTheme="minorHAnsi" w:hAnsiTheme="minorHAnsi" w:cstheme="minorHAnsi"/>
        </w:rPr>
        <w:t xml:space="preserve"> </w:t>
      </w:r>
    </w:p>
    <w:p w14:paraId="6ABA3A5E" w14:textId="77777777" w:rsidR="00AA40A8" w:rsidRPr="002210A8" w:rsidRDefault="00FC6FB0" w:rsidP="002210A8">
      <w:pPr>
        <w:pStyle w:val="NormalnyWeb"/>
        <w:spacing w:before="0" w:beforeAutospacing="0" w:after="0" w:afterAutospacing="0" w:line="23" w:lineRule="atLeast"/>
        <w:ind w:left="720"/>
        <w:rPr>
          <w:rFonts w:asciiTheme="minorHAnsi" w:hAnsiTheme="minorHAnsi" w:cstheme="minorHAnsi"/>
        </w:rPr>
      </w:pPr>
      <w:r w:rsidRPr="002210A8">
        <w:rPr>
          <w:rFonts w:asciiTheme="minorHAnsi" w:hAnsiTheme="minorHAnsi" w:cstheme="minorHAnsi"/>
        </w:rPr>
        <w:t xml:space="preserve">Podanie danych osobowych może być warunkiem koniecznym wzięcia udziału w Postępowaniu (konsekwencją niepodania danych w zakresie wynikającym z SWZ będzie odrzucenie oferty na zasadach wynikających z ustawy – Prawo zamówień publicznych).  </w:t>
      </w:r>
    </w:p>
    <w:p w14:paraId="4398D691" w14:textId="77777777" w:rsidR="00AA40A8"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 xml:space="preserve">Informacja o możliwości przekazania danych osobowych do państwa trzeciego </w:t>
      </w:r>
    </w:p>
    <w:p w14:paraId="1EBCC577" w14:textId="22B98E67" w:rsidR="00FC6FB0" w:rsidRPr="002210A8" w:rsidRDefault="00FC6FB0" w:rsidP="002210A8">
      <w:pPr>
        <w:pStyle w:val="NormalnyWeb"/>
        <w:spacing w:before="0" w:beforeAutospacing="0" w:after="0" w:afterAutospacing="0" w:line="23" w:lineRule="atLeast"/>
        <w:ind w:left="720"/>
        <w:rPr>
          <w:rFonts w:asciiTheme="minorHAnsi" w:hAnsiTheme="minorHAnsi" w:cstheme="minorHAnsi"/>
        </w:rPr>
      </w:pPr>
      <w:r w:rsidRPr="002210A8">
        <w:rPr>
          <w:rFonts w:asciiTheme="minorHAnsi" w:hAnsiTheme="minorHAnsi" w:cstheme="minorHAnsi"/>
        </w:rPr>
        <w:t xml:space="preserve">W związku z jawnością Postępowania dane osobowe mogą być przekazywane poza obszar Europejskiego Obszaru Gospodarczego, z zastrzeżeniem wyjątków określonych w art. 18 ust. 5 pkt 1 i 2 ustawy – Prawo zamówień publicznych. </w:t>
      </w:r>
    </w:p>
    <w:p w14:paraId="1E9CDD16" w14:textId="77777777" w:rsidR="00AA40A8"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Informacja o zautomatyzowanym podejmowaniu decyzji</w:t>
      </w:r>
      <w:r w:rsidR="00AA40A8" w:rsidRPr="002210A8">
        <w:rPr>
          <w:rFonts w:asciiTheme="minorHAnsi" w:hAnsiTheme="minorHAnsi" w:cstheme="minorHAnsi"/>
        </w:rPr>
        <w:t>.</w:t>
      </w:r>
      <w:r w:rsidRPr="002210A8">
        <w:rPr>
          <w:rFonts w:asciiTheme="minorHAnsi" w:hAnsiTheme="minorHAnsi" w:cstheme="minorHAnsi"/>
        </w:rPr>
        <w:t xml:space="preserve"> </w:t>
      </w:r>
    </w:p>
    <w:p w14:paraId="7AD466DE" w14:textId="02DA4DB8" w:rsidR="00FC6FB0" w:rsidRPr="002210A8" w:rsidRDefault="00FC6FB0" w:rsidP="00B36FA6">
      <w:pPr>
        <w:pStyle w:val="NormalnyWeb"/>
        <w:numPr>
          <w:ilvl w:val="0"/>
          <w:numId w:val="14"/>
        </w:numPr>
        <w:spacing w:before="0" w:beforeAutospacing="0" w:after="0" w:afterAutospacing="0" w:line="23" w:lineRule="atLeast"/>
        <w:rPr>
          <w:rFonts w:asciiTheme="minorHAnsi" w:hAnsiTheme="minorHAnsi" w:cstheme="minorHAnsi"/>
        </w:rPr>
      </w:pPr>
      <w:r w:rsidRPr="002210A8">
        <w:rPr>
          <w:rFonts w:asciiTheme="minorHAnsi" w:hAnsiTheme="minorHAnsi" w:cstheme="minorHAnsi"/>
        </w:rPr>
        <w:t>Decyzje podejmowane przez administratora nie będą opierały się wyłącznie na zautomatyzowanym przetwarzaniu</w:t>
      </w:r>
      <w:r w:rsidR="00AA40A8" w:rsidRPr="002210A8">
        <w:rPr>
          <w:rFonts w:asciiTheme="minorHAnsi" w:hAnsiTheme="minorHAnsi" w:cstheme="minorHAnsi"/>
        </w:rPr>
        <w:t>.</w:t>
      </w:r>
    </w:p>
    <w:p w14:paraId="3F84A2AD" w14:textId="62920F48" w:rsidR="00FC6FB0" w:rsidRPr="002210A8" w:rsidRDefault="00FC6FB0" w:rsidP="002210A8">
      <w:pPr>
        <w:pStyle w:val="NormalnyWeb"/>
        <w:spacing w:before="0" w:beforeAutospacing="0" w:after="0" w:afterAutospacing="0" w:line="23" w:lineRule="atLeast"/>
        <w:rPr>
          <w:rFonts w:asciiTheme="minorHAnsi" w:hAnsiTheme="minorHAnsi" w:cstheme="minorHAnsi"/>
        </w:rPr>
      </w:pPr>
    </w:p>
    <w:p w14:paraId="42F8126C" w14:textId="77777777" w:rsidR="0025551D" w:rsidRPr="002210A8" w:rsidRDefault="0025551D" w:rsidP="002210A8">
      <w:pPr>
        <w:pStyle w:val="NormalnyWeb"/>
        <w:spacing w:before="0" w:beforeAutospacing="0" w:after="0" w:afterAutospacing="0" w:line="23" w:lineRule="atLeast"/>
        <w:ind w:left="357" w:hanging="357"/>
        <w:rPr>
          <w:rFonts w:asciiTheme="minorHAnsi" w:hAnsiTheme="minorHAnsi" w:cstheme="minorHAnsi"/>
        </w:rPr>
      </w:pPr>
      <w:r w:rsidRPr="002210A8">
        <w:rPr>
          <w:rFonts w:asciiTheme="minorHAnsi" w:hAnsiTheme="minorHAnsi" w:cstheme="minorHAnsi"/>
        </w:rPr>
        <w:t>Do zapytania ofertowego dołączono:</w:t>
      </w:r>
    </w:p>
    <w:p w14:paraId="6B525729" w14:textId="12AD6CFF" w:rsidR="00AD74B5" w:rsidRPr="002210A8" w:rsidRDefault="00AD74B5" w:rsidP="002210A8">
      <w:pPr>
        <w:shd w:val="clear" w:color="auto" w:fill="FFFFFF"/>
        <w:spacing w:after="0" w:line="23" w:lineRule="atLeast"/>
        <w:ind w:left="357" w:hanging="357"/>
        <w:rPr>
          <w:rFonts w:cstheme="minorHAnsi"/>
          <w:color w:val="000000"/>
          <w:spacing w:val="-1"/>
          <w:sz w:val="24"/>
          <w:szCs w:val="24"/>
          <w:u w:val="single"/>
        </w:rPr>
      </w:pPr>
      <w:r w:rsidRPr="002210A8">
        <w:rPr>
          <w:rFonts w:cstheme="minorHAnsi"/>
          <w:color w:val="000000"/>
          <w:spacing w:val="-5"/>
          <w:sz w:val="24"/>
          <w:szCs w:val="24"/>
          <w:u w:val="single"/>
        </w:rPr>
        <w:t xml:space="preserve">Załącznik nr </w:t>
      </w:r>
      <w:r w:rsidR="006033DD" w:rsidRPr="002210A8">
        <w:rPr>
          <w:rFonts w:cstheme="minorHAnsi"/>
          <w:color w:val="000000"/>
          <w:spacing w:val="-5"/>
          <w:sz w:val="24"/>
          <w:szCs w:val="24"/>
          <w:u w:val="single"/>
        </w:rPr>
        <w:t>1</w:t>
      </w:r>
      <w:r w:rsidRPr="002210A8">
        <w:rPr>
          <w:rFonts w:cstheme="minorHAnsi"/>
          <w:color w:val="000000"/>
          <w:spacing w:val="-5"/>
          <w:sz w:val="24"/>
          <w:szCs w:val="24"/>
          <w:u w:val="single"/>
        </w:rPr>
        <w:t xml:space="preserve"> – </w:t>
      </w:r>
      <w:r w:rsidR="006033DD" w:rsidRPr="002210A8">
        <w:rPr>
          <w:rFonts w:cstheme="minorHAnsi"/>
          <w:color w:val="000000"/>
          <w:spacing w:val="-5"/>
          <w:sz w:val="24"/>
          <w:szCs w:val="24"/>
          <w:u w:val="single"/>
        </w:rPr>
        <w:t>Projektowane postanowienia umowy</w:t>
      </w:r>
    </w:p>
    <w:p w14:paraId="5DF9289C" w14:textId="53CFE595" w:rsidR="009B52F2" w:rsidRPr="002210A8" w:rsidRDefault="009B52F2" w:rsidP="002210A8">
      <w:pPr>
        <w:shd w:val="clear" w:color="auto" w:fill="FFFFFF"/>
        <w:tabs>
          <w:tab w:val="left" w:pos="360"/>
        </w:tabs>
        <w:spacing w:after="0" w:line="23" w:lineRule="atLeast"/>
        <w:ind w:left="357" w:hanging="357"/>
        <w:rPr>
          <w:rFonts w:cstheme="minorHAnsi"/>
          <w:color w:val="000000"/>
          <w:sz w:val="24"/>
          <w:szCs w:val="24"/>
          <w:u w:val="single"/>
        </w:rPr>
      </w:pPr>
      <w:r w:rsidRPr="002210A8">
        <w:rPr>
          <w:rFonts w:cstheme="minorHAnsi"/>
          <w:sz w:val="24"/>
          <w:szCs w:val="24"/>
          <w:u w:val="single"/>
        </w:rPr>
        <w:lastRenderedPageBreak/>
        <w:t xml:space="preserve">Załącznik nr </w:t>
      </w:r>
      <w:r w:rsidR="006033DD" w:rsidRPr="002210A8">
        <w:rPr>
          <w:rFonts w:cstheme="minorHAnsi"/>
          <w:sz w:val="24"/>
          <w:szCs w:val="24"/>
          <w:u w:val="single"/>
        </w:rPr>
        <w:t>2</w:t>
      </w:r>
      <w:r w:rsidRPr="002210A8">
        <w:rPr>
          <w:rFonts w:cstheme="minorHAnsi"/>
          <w:sz w:val="24"/>
          <w:szCs w:val="24"/>
          <w:u w:val="single"/>
        </w:rPr>
        <w:t xml:space="preserve"> – Wykaz osób, które będą wykonywały przedmiot zamówienia</w:t>
      </w:r>
    </w:p>
    <w:p w14:paraId="3A97D4F2" w14:textId="2635FCD0" w:rsidR="00D46774" w:rsidRPr="002210A8" w:rsidRDefault="005135AD" w:rsidP="002210A8">
      <w:pPr>
        <w:pStyle w:val="NormalnyWeb"/>
        <w:spacing w:before="0" w:beforeAutospacing="0" w:after="0" w:afterAutospacing="0" w:line="23" w:lineRule="atLeast"/>
        <w:ind w:left="357" w:hanging="357"/>
        <w:rPr>
          <w:rFonts w:asciiTheme="minorHAnsi" w:hAnsiTheme="minorHAnsi" w:cstheme="minorHAnsi"/>
          <w:u w:val="single"/>
        </w:rPr>
      </w:pPr>
      <w:hyperlink r:id="rId8" w:history="1">
        <w:r w:rsidR="00D46774" w:rsidRPr="002210A8">
          <w:rPr>
            <w:rStyle w:val="Hipercze"/>
            <w:rFonts w:asciiTheme="minorHAnsi" w:hAnsiTheme="minorHAnsi" w:cstheme="minorHAnsi"/>
            <w:color w:val="auto"/>
          </w:rPr>
          <w:t xml:space="preserve">Załącznik nr </w:t>
        </w:r>
        <w:r w:rsidR="006033DD" w:rsidRPr="002210A8">
          <w:rPr>
            <w:rStyle w:val="Hipercze"/>
            <w:rFonts w:asciiTheme="minorHAnsi" w:hAnsiTheme="minorHAnsi" w:cstheme="minorHAnsi"/>
            <w:color w:val="auto"/>
          </w:rPr>
          <w:t>3</w:t>
        </w:r>
        <w:r w:rsidR="00D46774" w:rsidRPr="002210A8">
          <w:rPr>
            <w:rStyle w:val="Hipercze"/>
            <w:rFonts w:asciiTheme="minorHAnsi" w:hAnsiTheme="minorHAnsi" w:cstheme="minorHAnsi"/>
            <w:color w:val="auto"/>
          </w:rPr>
          <w:t xml:space="preserve"> – Formularz </w:t>
        </w:r>
      </w:hyperlink>
      <w:r w:rsidR="009B52F2" w:rsidRPr="002210A8">
        <w:rPr>
          <w:rFonts w:asciiTheme="minorHAnsi" w:hAnsiTheme="minorHAnsi" w:cstheme="minorHAnsi"/>
          <w:u w:val="single"/>
        </w:rPr>
        <w:t>ofertowy</w:t>
      </w:r>
    </w:p>
    <w:sectPr w:rsidR="00D46774" w:rsidRPr="002210A8" w:rsidSect="00CB05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B91AAF8C"/>
    <w:lvl w:ilvl="0">
      <w:start w:val="1"/>
      <w:numFmt w:val="decimal"/>
      <w:pStyle w:val="Listanumerowana"/>
      <w:lvlText w:val="%1."/>
      <w:lvlJc w:val="left"/>
      <w:pPr>
        <w:tabs>
          <w:tab w:val="num" w:pos="360"/>
        </w:tabs>
        <w:ind w:left="360" w:hanging="360"/>
      </w:pPr>
    </w:lvl>
  </w:abstractNum>
  <w:abstractNum w:abstractNumId="1" w15:restartNumberingAfterBreak="0">
    <w:nsid w:val="00000019"/>
    <w:multiLevelType w:val="multilevel"/>
    <w:tmpl w:val="00000019"/>
    <w:name w:val="WW8Num33"/>
    <w:lvl w:ilvl="0">
      <w:start w:val="1"/>
      <w:numFmt w:val="decimal"/>
      <w:lvlText w:val="%1."/>
      <w:lvlJc w:val="left"/>
      <w:pPr>
        <w:tabs>
          <w:tab w:val="num" w:pos="2917"/>
        </w:tabs>
        <w:ind w:left="2917" w:hanging="397"/>
      </w:pPr>
      <w:rPr>
        <w:b w:val="0"/>
        <w:i w:val="0"/>
      </w:rPr>
    </w:lvl>
    <w:lvl w:ilvl="1">
      <w:start w:val="1"/>
      <w:numFmt w:val="decimal"/>
      <w:lvlText w:val="%1.%2."/>
      <w:lvlJc w:val="left"/>
      <w:pPr>
        <w:tabs>
          <w:tab w:val="num" w:pos="0"/>
        </w:tabs>
        <w:ind w:left="2670" w:hanging="390"/>
      </w:pPr>
      <w:rPr>
        <w:rFonts w:ascii="Times New Roman" w:hAnsi="Times New Roman" w:cs="Times New Roman"/>
        <w:color w:val="000000"/>
        <w:sz w:val="22"/>
        <w:szCs w:val="22"/>
      </w:rPr>
    </w:lvl>
    <w:lvl w:ilvl="2">
      <w:start w:val="1"/>
      <w:numFmt w:val="decimal"/>
      <w:lvlText w:val="%1.%2.%3."/>
      <w:lvlJc w:val="left"/>
      <w:pPr>
        <w:tabs>
          <w:tab w:val="num" w:pos="0"/>
        </w:tabs>
        <w:ind w:left="3240" w:hanging="720"/>
      </w:pPr>
      <w:rPr>
        <w:rFonts w:ascii="Verdana" w:hAnsi="Verdana" w:cs="Verdana"/>
        <w:color w:val="000000"/>
        <w:sz w:val="20"/>
        <w:szCs w:val="20"/>
      </w:rPr>
    </w:lvl>
    <w:lvl w:ilvl="3">
      <w:start w:val="1"/>
      <w:numFmt w:val="decimal"/>
      <w:lvlText w:val="%1.%2.%3.%4."/>
      <w:lvlJc w:val="left"/>
      <w:pPr>
        <w:tabs>
          <w:tab w:val="num" w:pos="0"/>
        </w:tabs>
        <w:ind w:left="3240" w:hanging="720"/>
      </w:pPr>
      <w:rPr>
        <w:rFonts w:ascii="Verdana" w:hAnsi="Verdana" w:cs="Verdana"/>
        <w:color w:val="000000"/>
        <w:sz w:val="20"/>
        <w:szCs w:val="20"/>
      </w:rPr>
    </w:lvl>
    <w:lvl w:ilvl="4">
      <w:start w:val="1"/>
      <w:numFmt w:val="decimal"/>
      <w:lvlText w:val="%1.%2.%3.%4.%5."/>
      <w:lvlJc w:val="left"/>
      <w:pPr>
        <w:tabs>
          <w:tab w:val="num" w:pos="0"/>
        </w:tabs>
        <w:ind w:left="3600" w:hanging="1080"/>
      </w:pPr>
      <w:rPr>
        <w:rFonts w:ascii="Verdana" w:hAnsi="Verdana" w:cs="Verdana"/>
        <w:color w:val="000000"/>
        <w:sz w:val="20"/>
        <w:szCs w:val="20"/>
      </w:rPr>
    </w:lvl>
    <w:lvl w:ilvl="5">
      <w:start w:val="1"/>
      <w:numFmt w:val="decimal"/>
      <w:lvlText w:val="%1.%2.%3.%4.%5.%6."/>
      <w:lvlJc w:val="left"/>
      <w:pPr>
        <w:tabs>
          <w:tab w:val="num" w:pos="0"/>
        </w:tabs>
        <w:ind w:left="3600" w:hanging="1080"/>
      </w:pPr>
      <w:rPr>
        <w:rFonts w:ascii="Verdana" w:hAnsi="Verdana" w:cs="Verdana"/>
        <w:color w:val="000000"/>
        <w:sz w:val="20"/>
        <w:szCs w:val="20"/>
      </w:rPr>
    </w:lvl>
    <w:lvl w:ilvl="6">
      <w:start w:val="1"/>
      <w:numFmt w:val="decimal"/>
      <w:lvlText w:val="%1.%2.%3.%4.%5.%6.%7."/>
      <w:lvlJc w:val="left"/>
      <w:pPr>
        <w:tabs>
          <w:tab w:val="num" w:pos="0"/>
        </w:tabs>
        <w:ind w:left="3960" w:hanging="1440"/>
      </w:pPr>
      <w:rPr>
        <w:rFonts w:ascii="Verdana" w:hAnsi="Verdana" w:cs="Verdana"/>
        <w:color w:val="000000"/>
        <w:sz w:val="20"/>
        <w:szCs w:val="20"/>
      </w:rPr>
    </w:lvl>
    <w:lvl w:ilvl="7">
      <w:start w:val="1"/>
      <w:numFmt w:val="decimal"/>
      <w:lvlText w:val="%1.%2.%3.%4.%5.%6.%7.%8."/>
      <w:lvlJc w:val="left"/>
      <w:pPr>
        <w:tabs>
          <w:tab w:val="num" w:pos="0"/>
        </w:tabs>
        <w:ind w:left="3960" w:hanging="1440"/>
      </w:pPr>
      <w:rPr>
        <w:rFonts w:ascii="Verdana" w:hAnsi="Verdana" w:cs="Verdana"/>
        <w:color w:val="000000"/>
        <w:sz w:val="20"/>
        <w:szCs w:val="20"/>
      </w:rPr>
    </w:lvl>
    <w:lvl w:ilvl="8">
      <w:start w:val="1"/>
      <w:numFmt w:val="decimal"/>
      <w:lvlText w:val="%1.%2.%3.%4.%5.%6.%7.%8.%9."/>
      <w:lvlJc w:val="left"/>
      <w:pPr>
        <w:tabs>
          <w:tab w:val="num" w:pos="0"/>
        </w:tabs>
        <w:ind w:left="4320" w:hanging="1800"/>
      </w:pPr>
      <w:rPr>
        <w:rFonts w:ascii="Verdana" w:hAnsi="Verdana" w:cs="Verdana"/>
        <w:color w:val="000000"/>
        <w:sz w:val="20"/>
        <w:szCs w:val="20"/>
      </w:rPr>
    </w:lvl>
  </w:abstractNum>
  <w:abstractNum w:abstractNumId="2" w15:restartNumberingAfterBreak="0">
    <w:nsid w:val="00000031"/>
    <w:multiLevelType w:val="singleLevel"/>
    <w:tmpl w:val="00000031"/>
    <w:name w:val="WW8Num61"/>
    <w:lvl w:ilvl="0">
      <w:start w:val="6"/>
      <w:numFmt w:val="upperRoman"/>
      <w:lvlText w:val="%1."/>
      <w:lvlJc w:val="left"/>
      <w:pPr>
        <w:tabs>
          <w:tab w:val="num" w:pos="720"/>
        </w:tabs>
        <w:ind w:left="397" w:hanging="397"/>
      </w:pPr>
      <w:rPr>
        <w:color w:val="000000"/>
      </w:rPr>
    </w:lvl>
  </w:abstractNum>
  <w:abstractNum w:abstractNumId="3" w15:restartNumberingAfterBreak="0">
    <w:nsid w:val="003E03A3"/>
    <w:multiLevelType w:val="hybridMultilevel"/>
    <w:tmpl w:val="67FED19A"/>
    <w:lvl w:ilvl="0" w:tplc="B776ABCA">
      <w:start w:val="9"/>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1E437A3"/>
    <w:multiLevelType w:val="hybridMultilevel"/>
    <w:tmpl w:val="6FCA15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4D63229"/>
    <w:multiLevelType w:val="hybridMultilevel"/>
    <w:tmpl w:val="82E4F9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A7727E"/>
    <w:multiLevelType w:val="hybridMultilevel"/>
    <w:tmpl w:val="5DD07E12"/>
    <w:lvl w:ilvl="0" w:tplc="6A9688A8">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7A0CBB"/>
    <w:multiLevelType w:val="hybridMultilevel"/>
    <w:tmpl w:val="29EA3E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CD53F1"/>
    <w:multiLevelType w:val="hybridMultilevel"/>
    <w:tmpl w:val="AA10C550"/>
    <w:lvl w:ilvl="0" w:tplc="9BB013E6">
      <w:start w:val="1"/>
      <w:numFmt w:val="decimal"/>
      <w:lvlText w:val="%1)"/>
      <w:lvlJc w:val="left"/>
      <w:pPr>
        <w:ind w:left="1077" w:hanging="360"/>
      </w:pPr>
      <w:rPr>
        <w:b w:val="0"/>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 w15:restartNumberingAfterBreak="0">
    <w:nsid w:val="1E887183"/>
    <w:multiLevelType w:val="hybridMultilevel"/>
    <w:tmpl w:val="0C34A28C"/>
    <w:lvl w:ilvl="0" w:tplc="A10A6DD0">
      <w:start w:val="6"/>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F55970"/>
    <w:multiLevelType w:val="hybridMultilevel"/>
    <w:tmpl w:val="E4D2E742"/>
    <w:lvl w:ilvl="0" w:tplc="81A6655A">
      <w:start w:val="1"/>
      <w:numFmt w:val="bullet"/>
      <w:lvlText w:val="•"/>
      <w:lvlJc w:val="left"/>
      <w:pPr>
        <w:ind w:left="8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8E56FD24">
      <w:start w:val="1"/>
      <w:numFmt w:val="bullet"/>
      <w:lvlText w:val="o"/>
      <w:lvlJc w:val="left"/>
      <w:pPr>
        <w:ind w:left="14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2E4B72A">
      <w:start w:val="1"/>
      <w:numFmt w:val="bullet"/>
      <w:lvlText w:val="▪"/>
      <w:lvlJc w:val="left"/>
      <w:pPr>
        <w:ind w:left="21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D64FBDA">
      <w:start w:val="1"/>
      <w:numFmt w:val="bullet"/>
      <w:lvlText w:val="•"/>
      <w:lvlJc w:val="left"/>
      <w:pPr>
        <w:ind w:left="28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C2A96A4">
      <w:start w:val="1"/>
      <w:numFmt w:val="bullet"/>
      <w:lvlText w:val="o"/>
      <w:lvlJc w:val="left"/>
      <w:pPr>
        <w:ind w:left="36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ACC948A">
      <w:start w:val="1"/>
      <w:numFmt w:val="bullet"/>
      <w:lvlText w:val="▪"/>
      <w:lvlJc w:val="left"/>
      <w:pPr>
        <w:ind w:left="43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8EC6AB2">
      <w:start w:val="1"/>
      <w:numFmt w:val="bullet"/>
      <w:lvlText w:val="•"/>
      <w:lvlJc w:val="left"/>
      <w:pPr>
        <w:ind w:left="50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9A8C78BC">
      <w:start w:val="1"/>
      <w:numFmt w:val="bullet"/>
      <w:lvlText w:val="o"/>
      <w:lvlJc w:val="left"/>
      <w:pPr>
        <w:ind w:left="57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550ACFFA">
      <w:start w:val="1"/>
      <w:numFmt w:val="bullet"/>
      <w:lvlText w:val="▪"/>
      <w:lvlJc w:val="left"/>
      <w:pPr>
        <w:ind w:left="64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1" w15:restartNumberingAfterBreak="0">
    <w:nsid w:val="271F16FC"/>
    <w:multiLevelType w:val="hybridMultilevel"/>
    <w:tmpl w:val="E0525B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CA59E3"/>
    <w:multiLevelType w:val="hybridMultilevel"/>
    <w:tmpl w:val="3F4A5E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B9406C"/>
    <w:multiLevelType w:val="hybridMultilevel"/>
    <w:tmpl w:val="6B82C15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 w15:restartNumberingAfterBreak="0">
    <w:nsid w:val="2AEE15A9"/>
    <w:multiLevelType w:val="hybridMultilevel"/>
    <w:tmpl w:val="50DA55B4"/>
    <w:lvl w:ilvl="0" w:tplc="C8B43782">
      <w:start w:val="1"/>
      <w:numFmt w:val="lowerLetter"/>
      <w:lvlText w:val="%1)"/>
      <w:lvlJc w:val="left"/>
      <w:pPr>
        <w:ind w:left="1068" w:hanging="36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2C771AA0"/>
    <w:multiLevelType w:val="hybridMultilevel"/>
    <w:tmpl w:val="AB3A5EB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312A4FAE"/>
    <w:multiLevelType w:val="multilevel"/>
    <w:tmpl w:val="E1A03402"/>
    <w:lvl w:ilvl="0">
      <w:start w:val="1"/>
      <w:numFmt w:val="decimal"/>
      <w:lvlText w:val="%1)"/>
      <w:lvlJc w:val="left"/>
      <w:pPr>
        <w:tabs>
          <w:tab w:val="num" w:pos="720"/>
        </w:tabs>
        <w:ind w:left="720" w:hanging="360"/>
      </w:pPr>
      <w:rPr>
        <w:sz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6A77FB"/>
    <w:multiLevelType w:val="hybridMultilevel"/>
    <w:tmpl w:val="70DC3784"/>
    <w:lvl w:ilvl="0" w:tplc="02D86802">
      <w:start w:val="4"/>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BA00A74"/>
    <w:multiLevelType w:val="hybridMultilevel"/>
    <w:tmpl w:val="8AC052C8"/>
    <w:lvl w:ilvl="0" w:tplc="AC62C9C8">
      <w:start w:val="10"/>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CC26DBD"/>
    <w:multiLevelType w:val="hybridMultilevel"/>
    <w:tmpl w:val="721C237C"/>
    <w:lvl w:ilvl="0" w:tplc="0184630E">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0AE7A55"/>
    <w:multiLevelType w:val="hybridMultilevel"/>
    <w:tmpl w:val="BD027038"/>
    <w:lvl w:ilvl="0" w:tplc="04150017">
      <w:start w:val="1"/>
      <w:numFmt w:val="lowerLetter"/>
      <w:lvlText w:val="%1)"/>
      <w:lvlJc w:val="left"/>
      <w:pPr>
        <w:ind w:left="1434" w:hanging="360"/>
      </w:pPr>
    </w:lvl>
    <w:lvl w:ilvl="1" w:tplc="04150017">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1" w15:restartNumberingAfterBreak="0">
    <w:nsid w:val="53E70F1B"/>
    <w:multiLevelType w:val="hybridMultilevel"/>
    <w:tmpl w:val="73ECA454"/>
    <w:lvl w:ilvl="0" w:tplc="D4C62C4C">
      <w:start w:val="18"/>
      <w:numFmt w:val="lowerLetter"/>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8F7468D"/>
    <w:multiLevelType w:val="hybridMultilevel"/>
    <w:tmpl w:val="A6768EE6"/>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3" w15:restartNumberingAfterBreak="0">
    <w:nsid w:val="59BA702F"/>
    <w:multiLevelType w:val="hybridMultilevel"/>
    <w:tmpl w:val="D25E163A"/>
    <w:lvl w:ilvl="0" w:tplc="9524E94E">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06F43CA"/>
    <w:multiLevelType w:val="multilevel"/>
    <w:tmpl w:val="D436CCAE"/>
    <w:lvl w:ilvl="0">
      <w:start w:val="1"/>
      <w:numFmt w:val="decimal"/>
      <w:lvlText w:val="%1)"/>
      <w:lvlJc w:val="left"/>
      <w:pPr>
        <w:tabs>
          <w:tab w:val="num" w:pos="786"/>
        </w:tabs>
        <w:ind w:left="786" w:hanging="360"/>
      </w:pPr>
      <w:rPr>
        <w:b w:val="0"/>
        <w:i w:val="0"/>
        <w:color w:val="auto"/>
        <w:sz w:val="22"/>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C64535"/>
    <w:multiLevelType w:val="hybridMultilevel"/>
    <w:tmpl w:val="98E61DD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5"/>
  </w:num>
  <w:num w:numId="3">
    <w:abstractNumId w:val="12"/>
  </w:num>
  <w:num w:numId="4">
    <w:abstractNumId w:val="17"/>
  </w:num>
  <w:num w:numId="5">
    <w:abstractNumId w:val="15"/>
  </w:num>
  <w:num w:numId="6">
    <w:abstractNumId w:val="14"/>
  </w:num>
  <w:num w:numId="7">
    <w:abstractNumId w:val="8"/>
  </w:num>
  <w:num w:numId="8">
    <w:abstractNumId w:val="13"/>
  </w:num>
  <w:num w:numId="9">
    <w:abstractNumId w:val="4"/>
  </w:num>
  <w:num w:numId="10">
    <w:abstractNumId w:val="24"/>
  </w:num>
  <w:num w:numId="11">
    <w:abstractNumId w:val="16"/>
  </w:num>
  <w:num w:numId="12">
    <w:abstractNumId w:val="11"/>
  </w:num>
  <w:num w:numId="13">
    <w:abstractNumId w:val="7"/>
  </w:num>
  <w:num w:numId="14">
    <w:abstractNumId w:val="23"/>
  </w:num>
  <w:num w:numId="15">
    <w:abstractNumId w:val="20"/>
  </w:num>
  <w:num w:numId="16">
    <w:abstractNumId w:val="25"/>
  </w:num>
  <w:num w:numId="17">
    <w:abstractNumId w:val="22"/>
  </w:num>
  <w:num w:numId="18">
    <w:abstractNumId w:val="10"/>
  </w:num>
  <w:num w:numId="19">
    <w:abstractNumId w:val="21"/>
  </w:num>
  <w:num w:numId="20">
    <w:abstractNumId w:val="6"/>
  </w:num>
  <w:num w:numId="21">
    <w:abstractNumId w:val="9"/>
  </w:num>
  <w:num w:numId="22">
    <w:abstractNumId w:val="3"/>
  </w:num>
  <w:num w:numId="23">
    <w:abstractNumId w:val="18"/>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7D6"/>
    <w:rsid w:val="00020580"/>
    <w:rsid w:val="000207D6"/>
    <w:rsid w:val="00022312"/>
    <w:rsid w:val="00023A1A"/>
    <w:rsid w:val="000853D7"/>
    <w:rsid w:val="000D2ACB"/>
    <w:rsid w:val="000D56E9"/>
    <w:rsid w:val="000E28FD"/>
    <w:rsid w:val="000E31BA"/>
    <w:rsid w:val="000E552B"/>
    <w:rsid w:val="000E6247"/>
    <w:rsid w:val="000F264D"/>
    <w:rsid w:val="00145883"/>
    <w:rsid w:val="00156EFF"/>
    <w:rsid w:val="00186D5A"/>
    <w:rsid w:val="001C21BA"/>
    <w:rsid w:val="001D3DBE"/>
    <w:rsid w:val="001E1D27"/>
    <w:rsid w:val="001F4C93"/>
    <w:rsid w:val="002210A8"/>
    <w:rsid w:val="00237465"/>
    <w:rsid w:val="0025551D"/>
    <w:rsid w:val="00275328"/>
    <w:rsid w:val="00284B2D"/>
    <w:rsid w:val="002C7EBE"/>
    <w:rsid w:val="002D3233"/>
    <w:rsid w:val="002E60AE"/>
    <w:rsid w:val="00324B3A"/>
    <w:rsid w:val="00335C95"/>
    <w:rsid w:val="003415BA"/>
    <w:rsid w:val="003423A8"/>
    <w:rsid w:val="003717D7"/>
    <w:rsid w:val="00372724"/>
    <w:rsid w:val="003C5AA1"/>
    <w:rsid w:val="003C62ED"/>
    <w:rsid w:val="004119CF"/>
    <w:rsid w:val="00420C27"/>
    <w:rsid w:val="00447602"/>
    <w:rsid w:val="0045221E"/>
    <w:rsid w:val="00454C95"/>
    <w:rsid w:val="0047225B"/>
    <w:rsid w:val="004A752B"/>
    <w:rsid w:val="004C4B5B"/>
    <w:rsid w:val="004F2CAC"/>
    <w:rsid w:val="005135AD"/>
    <w:rsid w:val="0052176E"/>
    <w:rsid w:val="00553271"/>
    <w:rsid w:val="0056711D"/>
    <w:rsid w:val="005A2A16"/>
    <w:rsid w:val="005D6354"/>
    <w:rsid w:val="005F2E44"/>
    <w:rsid w:val="005F4218"/>
    <w:rsid w:val="006033DD"/>
    <w:rsid w:val="0065055C"/>
    <w:rsid w:val="00664EA0"/>
    <w:rsid w:val="00670D7F"/>
    <w:rsid w:val="00681F8C"/>
    <w:rsid w:val="006E7649"/>
    <w:rsid w:val="006F7C75"/>
    <w:rsid w:val="00741289"/>
    <w:rsid w:val="007A599F"/>
    <w:rsid w:val="007B07CE"/>
    <w:rsid w:val="007E5856"/>
    <w:rsid w:val="008138C1"/>
    <w:rsid w:val="00827654"/>
    <w:rsid w:val="00874DE0"/>
    <w:rsid w:val="0088685A"/>
    <w:rsid w:val="008A0667"/>
    <w:rsid w:val="008A716F"/>
    <w:rsid w:val="008D1223"/>
    <w:rsid w:val="00902C4E"/>
    <w:rsid w:val="0091237F"/>
    <w:rsid w:val="00955E5C"/>
    <w:rsid w:val="00997EF1"/>
    <w:rsid w:val="009B52F2"/>
    <w:rsid w:val="009B6296"/>
    <w:rsid w:val="009D6CCE"/>
    <w:rsid w:val="009F4A1A"/>
    <w:rsid w:val="009F690E"/>
    <w:rsid w:val="00A229C8"/>
    <w:rsid w:val="00A34B93"/>
    <w:rsid w:val="00A36993"/>
    <w:rsid w:val="00A4578C"/>
    <w:rsid w:val="00AA40A8"/>
    <w:rsid w:val="00AB195D"/>
    <w:rsid w:val="00AC221F"/>
    <w:rsid w:val="00AC4501"/>
    <w:rsid w:val="00AD0B77"/>
    <w:rsid w:val="00AD74B5"/>
    <w:rsid w:val="00B12444"/>
    <w:rsid w:val="00B31BE4"/>
    <w:rsid w:val="00B33D70"/>
    <w:rsid w:val="00B36C9D"/>
    <w:rsid w:val="00B36FA6"/>
    <w:rsid w:val="00B5588D"/>
    <w:rsid w:val="00B71091"/>
    <w:rsid w:val="00B9419C"/>
    <w:rsid w:val="00C143D6"/>
    <w:rsid w:val="00C4297D"/>
    <w:rsid w:val="00C938F4"/>
    <w:rsid w:val="00C94A8A"/>
    <w:rsid w:val="00CB05C5"/>
    <w:rsid w:val="00CC0157"/>
    <w:rsid w:val="00CD0296"/>
    <w:rsid w:val="00CD3455"/>
    <w:rsid w:val="00CF52A0"/>
    <w:rsid w:val="00D46774"/>
    <w:rsid w:val="00D56643"/>
    <w:rsid w:val="00D94788"/>
    <w:rsid w:val="00DE2D2B"/>
    <w:rsid w:val="00DF792A"/>
    <w:rsid w:val="00E75B4C"/>
    <w:rsid w:val="00EA18F2"/>
    <w:rsid w:val="00EA1D61"/>
    <w:rsid w:val="00EA1EC7"/>
    <w:rsid w:val="00EB3FCE"/>
    <w:rsid w:val="00EF7AB3"/>
    <w:rsid w:val="00F0357B"/>
    <w:rsid w:val="00F2031A"/>
    <w:rsid w:val="00F45D65"/>
    <w:rsid w:val="00F7025A"/>
    <w:rsid w:val="00FC6FB0"/>
    <w:rsid w:val="00FD4FA8"/>
    <w:rsid w:val="00FD6FC4"/>
    <w:rsid w:val="00FE5D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DBDD6"/>
  <w15:docId w15:val="{76D50E69-EDA7-43E3-A50F-4532E59D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0207D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Nagwek2">
    <w:name w:val="heading 2"/>
    <w:basedOn w:val="Normalny"/>
    <w:link w:val="Nagwek2Znak"/>
    <w:uiPriority w:val="9"/>
    <w:qFormat/>
    <w:rsid w:val="000207D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Nagwek3">
    <w:name w:val="heading 3"/>
    <w:basedOn w:val="Normalny"/>
    <w:next w:val="Normalny"/>
    <w:link w:val="Nagwek3Znak"/>
    <w:uiPriority w:val="9"/>
    <w:unhideWhenUsed/>
    <w:qFormat/>
    <w:rsid w:val="00CD345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207D6"/>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0207D6"/>
    <w:rPr>
      <w:rFonts w:ascii="Times New Roman" w:eastAsia="Times New Roman" w:hAnsi="Times New Roman" w:cs="Times New Roman"/>
      <w:b/>
      <w:bCs/>
      <w:sz w:val="36"/>
      <w:szCs w:val="36"/>
      <w:lang w:eastAsia="pl-PL"/>
    </w:rPr>
  </w:style>
  <w:style w:type="character" w:styleId="Pogrubienie">
    <w:name w:val="Strong"/>
    <w:basedOn w:val="Domylnaczcionkaakapitu"/>
    <w:uiPriority w:val="22"/>
    <w:qFormat/>
    <w:rsid w:val="000207D6"/>
    <w:rPr>
      <w:b/>
      <w:bCs/>
    </w:rPr>
  </w:style>
  <w:style w:type="paragraph" w:styleId="NormalnyWeb">
    <w:name w:val="Normal (Web)"/>
    <w:basedOn w:val="Normalny"/>
    <w:uiPriority w:val="99"/>
    <w:unhideWhenUsed/>
    <w:rsid w:val="000207D6"/>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0207D6"/>
    <w:rPr>
      <w:color w:val="0000FF"/>
      <w:u w:val="single"/>
    </w:rPr>
  </w:style>
  <w:style w:type="paragraph" w:styleId="Akapitzlist">
    <w:name w:val="List Paragraph"/>
    <w:aliases w:val="T_SZ_List Paragraph,Numerowanie,List Paragraph,L1,Akapit z listą5,Nagłowek 3,Preambuła,Akapit z listą BS,Kolorowa lista — akcent 11,Dot pt,F5 List Paragraph,Recommendation,List Paragraph11,lp1,maz_wyliczenie,opis dzialania,K-P_odwolanie"/>
    <w:basedOn w:val="Normalny"/>
    <w:link w:val="AkapitzlistZnak"/>
    <w:qFormat/>
    <w:rsid w:val="000207D6"/>
    <w:pPr>
      <w:ind w:left="720"/>
      <w:contextualSpacing/>
    </w:pPr>
  </w:style>
  <w:style w:type="character" w:customStyle="1" w:styleId="Nagwek3Znak">
    <w:name w:val="Nagłówek 3 Znak"/>
    <w:basedOn w:val="Domylnaczcionkaakapitu"/>
    <w:link w:val="Nagwek3"/>
    <w:uiPriority w:val="9"/>
    <w:rsid w:val="00CD3455"/>
    <w:rPr>
      <w:rFonts w:asciiTheme="majorHAnsi" w:eastAsiaTheme="majorEastAsia" w:hAnsiTheme="majorHAnsi" w:cstheme="majorBidi"/>
      <w:b/>
      <w:bCs/>
      <w:color w:val="4F81BD" w:themeColor="accent1"/>
    </w:rPr>
  </w:style>
  <w:style w:type="paragraph" w:customStyle="1" w:styleId="Tekstpodstawowy22">
    <w:name w:val="Tekst podstawowy 22"/>
    <w:basedOn w:val="Normalny"/>
    <w:rsid w:val="00DE2D2B"/>
    <w:pPr>
      <w:suppressAutoHyphens/>
      <w:spacing w:after="0" w:line="240" w:lineRule="auto"/>
      <w:jc w:val="both"/>
    </w:pPr>
    <w:rPr>
      <w:rFonts w:ascii="Times New Roman" w:eastAsia="Times New Roman" w:hAnsi="Times New Roman" w:cs="Times New Roman"/>
      <w:sz w:val="24"/>
      <w:szCs w:val="24"/>
      <w:lang w:eastAsia="ar-SA"/>
    </w:rPr>
  </w:style>
  <w:style w:type="paragraph" w:styleId="Listanumerowana">
    <w:name w:val="List Number"/>
    <w:basedOn w:val="Normalny"/>
    <w:uiPriority w:val="99"/>
    <w:unhideWhenUsed/>
    <w:rsid w:val="00DE2D2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Tekstdymka">
    <w:name w:val="Balloon Text"/>
    <w:basedOn w:val="Normalny"/>
    <w:link w:val="TekstdymkaZnak"/>
    <w:uiPriority w:val="99"/>
    <w:semiHidden/>
    <w:unhideWhenUsed/>
    <w:rsid w:val="00C143D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143D6"/>
    <w:rPr>
      <w:rFonts w:ascii="Tahoma" w:hAnsi="Tahoma" w:cs="Tahoma"/>
      <w:sz w:val="16"/>
      <w:szCs w:val="16"/>
    </w:rPr>
  </w:style>
  <w:style w:type="character" w:customStyle="1" w:styleId="AkapitzlistZnak">
    <w:name w:val="Akapit z listą Znak"/>
    <w:aliases w:val="T_SZ_List Paragraph Znak,Numerowanie Znak,List Paragraph Znak,L1 Znak,Akapit z listą5 Znak,Nagłowek 3 Znak,Preambuła Znak,Akapit z listą BS Znak,Kolorowa lista — akcent 11 Znak,Dot pt Znak,F5 List Paragraph Znak,Recommendation Znak"/>
    <w:link w:val="Akapitzlist"/>
    <w:uiPriority w:val="34"/>
    <w:qFormat/>
    <w:rsid w:val="003423A8"/>
  </w:style>
  <w:style w:type="paragraph" w:customStyle="1" w:styleId="Default">
    <w:name w:val="Default"/>
    <w:rsid w:val="00955E5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Tekstpodstawowy">
    <w:name w:val="Body Text"/>
    <w:basedOn w:val="Normalny"/>
    <w:link w:val="TekstpodstawowyZnak"/>
    <w:semiHidden/>
    <w:rsid w:val="00372724"/>
    <w:pPr>
      <w:spacing w:after="0" w:line="240" w:lineRule="auto"/>
      <w:ind w:right="-108"/>
    </w:pPr>
    <w:rPr>
      <w:rFonts w:ascii="Times New Roman" w:eastAsia="Times New Roman" w:hAnsi="Times New Roman" w:cs="Times New Roman"/>
      <w:sz w:val="28"/>
      <w:szCs w:val="24"/>
    </w:rPr>
  </w:style>
  <w:style w:type="character" w:customStyle="1" w:styleId="TekstpodstawowyZnak">
    <w:name w:val="Tekst podstawowy Znak"/>
    <w:basedOn w:val="Domylnaczcionkaakapitu"/>
    <w:link w:val="Tekstpodstawowy"/>
    <w:semiHidden/>
    <w:rsid w:val="00372724"/>
    <w:rPr>
      <w:rFonts w:ascii="Times New Roman" w:eastAsia="Times New Roman" w:hAnsi="Times New Roman" w:cs="Times New Roman"/>
      <w:sz w:val="28"/>
      <w:szCs w:val="24"/>
    </w:rPr>
  </w:style>
  <w:style w:type="character" w:styleId="Odwoaniedokomentarza">
    <w:name w:val="annotation reference"/>
    <w:basedOn w:val="Domylnaczcionkaakapitu"/>
    <w:uiPriority w:val="99"/>
    <w:semiHidden/>
    <w:unhideWhenUsed/>
    <w:rsid w:val="00681F8C"/>
    <w:rPr>
      <w:sz w:val="16"/>
      <w:szCs w:val="16"/>
    </w:rPr>
  </w:style>
  <w:style w:type="paragraph" w:styleId="Tekstkomentarza">
    <w:name w:val="annotation text"/>
    <w:basedOn w:val="Normalny"/>
    <w:link w:val="TekstkomentarzaZnak"/>
    <w:uiPriority w:val="99"/>
    <w:semiHidden/>
    <w:unhideWhenUsed/>
    <w:rsid w:val="00681F8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81F8C"/>
    <w:rPr>
      <w:sz w:val="20"/>
      <w:szCs w:val="20"/>
    </w:rPr>
  </w:style>
  <w:style w:type="paragraph" w:styleId="Tematkomentarza">
    <w:name w:val="annotation subject"/>
    <w:basedOn w:val="Tekstkomentarza"/>
    <w:next w:val="Tekstkomentarza"/>
    <w:link w:val="TematkomentarzaZnak"/>
    <w:uiPriority w:val="99"/>
    <w:semiHidden/>
    <w:unhideWhenUsed/>
    <w:rsid w:val="00681F8C"/>
    <w:rPr>
      <w:b/>
      <w:bCs/>
    </w:rPr>
  </w:style>
  <w:style w:type="character" w:customStyle="1" w:styleId="TematkomentarzaZnak">
    <w:name w:val="Temat komentarza Znak"/>
    <w:basedOn w:val="TekstkomentarzaZnak"/>
    <w:link w:val="Tematkomentarza"/>
    <w:uiPriority w:val="99"/>
    <w:semiHidden/>
    <w:rsid w:val="00681F8C"/>
    <w:rPr>
      <w:b/>
      <w:bCs/>
      <w:sz w:val="20"/>
      <w:szCs w:val="20"/>
    </w:rPr>
  </w:style>
  <w:style w:type="table" w:customStyle="1" w:styleId="TableGrid">
    <w:name w:val="TableGrid"/>
    <w:rsid w:val="0065055C"/>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8168246">
      <w:bodyDiv w:val="1"/>
      <w:marLeft w:val="0"/>
      <w:marRight w:val="0"/>
      <w:marTop w:val="0"/>
      <w:marBottom w:val="0"/>
      <w:divBdr>
        <w:top w:val="none" w:sz="0" w:space="0" w:color="auto"/>
        <w:left w:val="none" w:sz="0" w:space="0" w:color="auto"/>
        <w:bottom w:val="none" w:sz="0" w:space="0" w:color="auto"/>
        <w:right w:val="none" w:sz="0" w:space="0" w:color="auto"/>
      </w:divBdr>
    </w:div>
    <w:div w:id="1472988533">
      <w:bodyDiv w:val="1"/>
      <w:marLeft w:val="0"/>
      <w:marRight w:val="0"/>
      <w:marTop w:val="0"/>
      <w:marBottom w:val="0"/>
      <w:divBdr>
        <w:top w:val="none" w:sz="0" w:space="0" w:color="auto"/>
        <w:left w:val="none" w:sz="0" w:space="0" w:color="auto"/>
        <w:bottom w:val="none" w:sz="0" w:space="0" w:color="auto"/>
        <w:right w:val="none" w:sz="0" w:space="0" w:color="auto"/>
      </w:divBdr>
    </w:div>
    <w:div w:id="1501238421">
      <w:bodyDiv w:val="1"/>
      <w:marLeft w:val="0"/>
      <w:marRight w:val="0"/>
      <w:marTop w:val="0"/>
      <w:marBottom w:val="0"/>
      <w:divBdr>
        <w:top w:val="none" w:sz="0" w:space="0" w:color="auto"/>
        <w:left w:val="none" w:sz="0" w:space="0" w:color="auto"/>
        <w:bottom w:val="none" w:sz="0" w:space="0" w:color="auto"/>
        <w:right w:val="none" w:sz="0" w:space="0" w:color="auto"/>
      </w:divBdr>
    </w:div>
    <w:div w:id="1572621809">
      <w:bodyDiv w:val="1"/>
      <w:marLeft w:val="0"/>
      <w:marRight w:val="0"/>
      <w:marTop w:val="0"/>
      <w:marBottom w:val="0"/>
      <w:divBdr>
        <w:top w:val="none" w:sz="0" w:space="0" w:color="auto"/>
        <w:left w:val="none" w:sz="0" w:space="0" w:color="auto"/>
        <w:bottom w:val="none" w:sz="0" w:space="0" w:color="auto"/>
        <w:right w:val="none" w:sz="0" w:space="0" w:color="auto"/>
      </w:divBdr>
    </w:div>
    <w:div w:id="1699306556">
      <w:bodyDiv w:val="1"/>
      <w:marLeft w:val="0"/>
      <w:marRight w:val="0"/>
      <w:marTop w:val="0"/>
      <w:marBottom w:val="0"/>
      <w:divBdr>
        <w:top w:val="none" w:sz="0" w:space="0" w:color="auto"/>
        <w:left w:val="none" w:sz="0" w:space="0" w:color="auto"/>
        <w:bottom w:val="none" w:sz="0" w:space="0" w:color="auto"/>
        <w:right w:val="none" w:sz="0" w:space="0" w:color="auto"/>
      </w:divBdr>
    </w:div>
    <w:div w:id="1973171693">
      <w:bodyDiv w:val="1"/>
      <w:marLeft w:val="0"/>
      <w:marRight w:val="0"/>
      <w:marTop w:val="0"/>
      <w:marBottom w:val="0"/>
      <w:divBdr>
        <w:top w:val="none" w:sz="0" w:space="0" w:color="auto"/>
        <w:left w:val="none" w:sz="0" w:space="0" w:color="auto"/>
        <w:bottom w:val="none" w:sz="0" w:space="0" w:color="auto"/>
        <w:right w:val="none" w:sz="0" w:space="0" w:color="auto"/>
      </w:divBdr>
    </w:div>
    <w:div w:id="200057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fron.org.pl/download/1/6040/Zalaczniknr1gadzety.doc" TargetMode="External"/><Relationship Id="rId3" Type="http://schemas.openxmlformats.org/officeDocument/2006/relationships/styles" Target="styles.xml"/><Relationship Id="rId7" Type="http://schemas.openxmlformats.org/officeDocument/2006/relationships/hyperlink" Target="mailto:kornatowski@pfron.org.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89351A-76BE-4598-9104-0040E593E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2623</Words>
  <Characters>15739</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18326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Ornatowski Krzysztof</cp:lastModifiedBy>
  <cp:revision>15</cp:revision>
  <cp:lastPrinted>2020-05-04T07:05:00Z</cp:lastPrinted>
  <dcterms:created xsi:type="dcterms:W3CDTF">2022-03-24T11:49:00Z</dcterms:created>
  <dcterms:modified xsi:type="dcterms:W3CDTF">2022-03-24T13:49:00Z</dcterms:modified>
</cp:coreProperties>
</file>